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tabs>
          <w:tab w:val="left" w:pos="7334"/>
        </w:tabs>
        <w:kinsoku/>
        <w:wordWrap/>
        <w:overflowPunct/>
        <w:topLinePunct w:val="0"/>
        <w:autoSpaceDE/>
        <w:autoSpaceDN/>
        <w:bidi w:val="0"/>
        <w:adjustRightInd/>
        <w:spacing w:line="560" w:lineRule="exact"/>
        <w:ind w:firstLine="480" w:firstLineChars="200"/>
        <w:textAlignment w:val="auto"/>
        <w:rPr>
          <w:rFonts w:hint="eastAsia"/>
          <w:color w:val="000000" w:themeColor="text1"/>
          <w:lang w:eastAsia="zh-CN"/>
          <w14:textFill>
            <w14:solidFill>
              <w14:schemeClr w14:val="tx1"/>
            </w14:solidFill>
          </w14:textFill>
        </w:rPr>
      </w:pPr>
    </w:p>
    <w:p>
      <w:pPr>
        <w:pStyle w:val="5"/>
        <w:keepNext w:val="0"/>
        <w:keepLines w:val="0"/>
        <w:pageBreakBefore w:val="0"/>
        <w:widowControl w:val="0"/>
        <w:tabs>
          <w:tab w:val="left" w:pos="7334"/>
        </w:tabs>
        <w:kinsoku/>
        <w:wordWrap/>
        <w:overflowPunct/>
        <w:topLinePunct w:val="0"/>
        <w:autoSpaceDE/>
        <w:autoSpaceDN/>
        <w:bidi w:val="0"/>
        <w:adjustRightInd/>
        <w:snapToGrid/>
        <w:spacing w:line="560" w:lineRule="exact"/>
        <w:ind w:firstLine="480" w:firstLineChars="200"/>
        <w:textAlignment w:val="auto"/>
        <w:rPr>
          <w:rFonts w:hint="eastAsia"/>
          <w:color w:val="000000" w:themeColor="text1"/>
          <w:lang w:eastAsia="zh-CN"/>
          <w14:textFill>
            <w14:solidFill>
              <w14:schemeClr w14:val="tx1"/>
            </w14:solidFill>
          </w14:textFill>
        </w:rPr>
      </w:pPr>
    </w:p>
    <w:p>
      <w:pPr>
        <w:pStyle w:val="5"/>
        <w:keepNext w:val="0"/>
        <w:keepLines w:val="0"/>
        <w:pageBreakBefore w:val="0"/>
        <w:widowControl w:val="0"/>
        <w:tabs>
          <w:tab w:val="left" w:pos="7334"/>
        </w:tabs>
        <w:kinsoku/>
        <w:wordWrap/>
        <w:overflowPunct/>
        <w:topLinePunct w:val="0"/>
        <w:autoSpaceDE/>
        <w:autoSpaceDN/>
        <w:bidi w:val="0"/>
        <w:adjustRightInd/>
        <w:snapToGrid/>
        <w:spacing w:line="520" w:lineRule="exact"/>
        <w:ind w:left="0" w:leftChars="0" w:firstLine="0" w:firstLineChars="0"/>
        <w:textAlignment w:val="auto"/>
        <w:rPr>
          <w:rFonts w:hint="eastAsia"/>
          <w:color w:val="000000" w:themeColor="text1"/>
          <w:lang w:eastAsia="zh-CN"/>
          <w14:textFill>
            <w14:solidFill>
              <w14:schemeClr w14:val="tx1"/>
            </w14:solidFill>
          </w14:textFill>
        </w:rPr>
      </w:pPr>
    </w:p>
    <w:p>
      <w:pPr>
        <w:pStyle w:val="5"/>
        <w:keepNext w:val="0"/>
        <w:keepLines w:val="0"/>
        <w:pageBreakBefore w:val="0"/>
        <w:widowControl w:val="0"/>
        <w:tabs>
          <w:tab w:val="left" w:pos="7334"/>
        </w:tabs>
        <w:kinsoku/>
        <w:wordWrap/>
        <w:overflowPunct/>
        <w:topLinePunct w:val="0"/>
        <w:autoSpaceDE/>
        <w:autoSpaceDN/>
        <w:bidi w:val="0"/>
        <w:adjustRightInd/>
        <w:snapToGrid/>
        <w:spacing w:line="520" w:lineRule="exact"/>
        <w:ind w:firstLine="480"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b/>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办通字〔202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kern w:val="0"/>
          <w:sz w:val="32"/>
          <w:szCs w:val="32"/>
          <w14:textFill>
            <w14:solidFill>
              <w14:schemeClr w14:val="tx1"/>
            </w14:solidFill>
          </w14:textFill>
        </w:rPr>
        <w:t>号</w:t>
      </w:r>
    </w:p>
    <w:p>
      <w:pPr>
        <w:pStyle w:val="5"/>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color w:val="000000" w:themeColor="text1"/>
          <w:sz w:val="32"/>
          <w:szCs w:val="32"/>
          <w14:textFill>
            <w14:solidFill>
              <w14:schemeClr w14:val="tx1"/>
            </w14:solidFill>
          </w14:textFill>
        </w:rPr>
      </w:pPr>
      <w:bookmarkStart w:id="150" w:name="_GoBack"/>
      <w:bookmarkEnd w:id="150"/>
    </w:p>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sz w:val="44"/>
          <w:szCs w:val="44"/>
          <w:lang w:val="en-US" w:eastAsia="zh-CN"/>
        </w:rPr>
      </w:pPr>
      <w:r>
        <w:rPr>
          <w:rFonts w:hint="eastAsia" w:ascii="方正小标宋简体" w:hAnsi="方正小标宋简体" w:eastAsia="方正小标宋简体" w:cs="方正小标宋简体"/>
          <w:b w:val="0"/>
          <w:bCs w:val="0"/>
          <w:snapToGrid w:val="0"/>
          <w:color w:val="auto"/>
          <w:sz w:val="44"/>
          <w:szCs w:val="44"/>
          <w:lang w:eastAsia="zh-CN"/>
        </w:rPr>
        <w:t>承德应用技术职业学院</w:t>
      </w:r>
      <w:r>
        <w:rPr>
          <w:rFonts w:hint="eastAsia" w:ascii="方正小标宋简体" w:hAnsi="方正小标宋简体" w:eastAsia="方正小标宋简体" w:cs="方正小标宋简体"/>
          <w:b w:val="0"/>
          <w:bCs w:val="0"/>
          <w:snapToGrid w:val="0"/>
          <w:color w:val="auto"/>
          <w:sz w:val="44"/>
          <w:szCs w:val="44"/>
          <w:lang w:val="en-US" w:eastAsia="zh-CN"/>
        </w:rPr>
        <w:t>党政办公室</w:t>
      </w:r>
    </w:p>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default" w:ascii="方正小标宋简体" w:hAnsi="方正小标宋简体" w:eastAsia="方正小标宋简体" w:cs="方正小标宋简体"/>
          <w:b w:val="0"/>
          <w:bCs w:val="0"/>
          <w:snapToGrid w:val="0"/>
          <w:color w:val="auto"/>
          <w:sz w:val="44"/>
          <w:szCs w:val="44"/>
          <w:lang w:val="en-US" w:eastAsia="zh-CN"/>
        </w:rPr>
      </w:pPr>
      <w:r>
        <w:rPr>
          <w:rFonts w:hint="eastAsia" w:ascii="方正小标宋简体" w:hAnsi="方正小标宋简体" w:eastAsia="方正小标宋简体" w:cs="方正小标宋简体"/>
          <w:b w:val="0"/>
          <w:bCs w:val="0"/>
          <w:snapToGrid w:val="0"/>
          <w:color w:val="auto"/>
          <w:sz w:val="44"/>
          <w:szCs w:val="44"/>
          <w:lang w:eastAsia="zh-CN"/>
        </w:rPr>
        <w:t>关于</w:t>
      </w:r>
      <w:r>
        <w:rPr>
          <w:rFonts w:hint="eastAsia" w:ascii="方正小标宋简体" w:hAnsi="方正小标宋简体" w:eastAsia="方正小标宋简体" w:cs="方正小标宋简体"/>
          <w:b w:val="0"/>
          <w:bCs w:val="0"/>
          <w:snapToGrid w:val="0"/>
          <w:color w:val="auto"/>
          <w:sz w:val="44"/>
          <w:szCs w:val="44"/>
          <w:lang w:val="en-US" w:eastAsia="zh-CN"/>
        </w:rPr>
        <w:t>印发《承德应用技术职业学院</w:t>
      </w:r>
      <w:r>
        <w:rPr>
          <w:rFonts w:hint="eastAsia" w:ascii="方正小标宋简体" w:hAnsi="方正小标宋简体" w:eastAsia="方正小标宋简体" w:cs="方正小标宋简体"/>
          <w:b w:val="0"/>
          <w:bCs w:val="0"/>
          <w:snapToGrid w:val="0"/>
          <w:color w:val="auto"/>
          <w:sz w:val="44"/>
          <w:szCs w:val="44"/>
          <w:lang w:eastAsia="zh-CN"/>
        </w:rPr>
        <w:t>2024年工作要点</w:t>
      </w:r>
      <w:r>
        <w:rPr>
          <w:rFonts w:hint="eastAsia" w:ascii="方正小标宋简体" w:hAnsi="方正小标宋简体" w:eastAsia="方正小标宋简体" w:cs="方正小标宋简体"/>
          <w:b w:val="0"/>
          <w:bCs w:val="0"/>
          <w:snapToGrid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000000" w:themeColor="text1"/>
          <w:w w:val="105"/>
          <w:sz w:val="32"/>
          <w:szCs w:val="32"/>
          <w14:textFill>
            <w14:solidFill>
              <w14:schemeClr w14:val="tx1"/>
            </w14:solidFill>
          </w14:textFill>
        </w:rPr>
      </w:pPr>
      <w:r>
        <w:rPr>
          <w:rFonts w:hint="eastAsia" w:ascii="仿宋_GB2312" w:hAnsi="仿宋_GB2312" w:eastAsia="仿宋_GB2312" w:cs="仿宋_GB2312"/>
          <w:bCs/>
          <w:color w:val="000000" w:themeColor="text1"/>
          <w:w w:val="105"/>
          <w:sz w:val="32"/>
          <w:szCs w:val="32"/>
          <w14:textFill>
            <w14:solidFill>
              <w14:schemeClr w14:val="tx1"/>
            </w14:solidFill>
          </w14:textFill>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《承德应用技术职业学院2024年工作要点》经第84</w:t>
      </w:r>
      <w:r>
        <w:rPr>
          <w:rFonts w:hint="eastAsia" w:ascii="仿宋_GB2312" w:hAnsi="仿宋_GB2312" w:eastAsia="仿宋_GB2312" w:cs="仿宋_GB2312"/>
          <w:bCs/>
          <w:color w:val="000000"/>
          <w:sz w:val="32"/>
          <w:szCs w:val="32"/>
        </w:rPr>
        <w:t>次党委会</w:t>
      </w:r>
      <w:r>
        <w:rPr>
          <w:rFonts w:hint="eastAsia" w:ascii="仿宋_GB2312" w:hAnsi="仿宋_GB2312" w:eastAsia="仿宋_GB2312" w:cs="仿宋_GB2312"/>
          <w:bCs/>
          <w:color w:val="000000"/>
          <w:sz w:val="32"/>
          <w:szCs w:val="32"/>
          <w:lang w:val="en-US" w:eastAsia="zh-CN"/>
        </w:rPr>
        <w:t>审议通过，现印发给你们，请遵照执行。</w:t>
      </w:r>
    </w:p>
    <w:p>
      <w:pPr>
        <w:pStyle w:val="5"/>
        <w:keepNext w:val="0"/>
        <w:keepLines w:val="0"/>
        <w:pageBreakBefore w:val="0"/>
        <w:widowControl w:val="0"/>
        <w:kinsoku/>
        <w:wordWrap/>
        <w:overflowPunct/>
        <w:topLinePunct w:val="0"/>
        <w:autoSpaceDE/>
        <w:autoSpaceDN/>
        <w:bidi w:val="0"/>
        <w:adjustRightInd/>
        <w:spacing w:line="560" w:lineRule="exact"/>
        <w:ind w:firstLine="680" w:firstLineChars="200"/>
        <w:textAlignment w:val="auto"/>
        <w:rPr>
          <w:rFonts w:hint="eastAsia" w:ascii="仿宋_GB2312" w:hAnsi="仿宋_GB2312" w:eastAsia="仿宋_GB2312" w:cs="仿宋_GB2312"/>
          <w:bCs/>
          <w:color w:val="000000"/>
          <w:sz w:val="32"/>
          <w:szCs w:val="32"/>
        </w:rPr>
      </w:pPr>
    </w:p>
    <w:p>
      <w:pPr>
        <w:keepNext w:val="0"/>
        <w:keepLines w:val="0"/>
        <w:pageBreakBefore w:val="0"/>
        <w:kinsoku/>
        <w:overflowPunct/>
        <w:autoSpaceDE/>
        <w:autoSpaceDN/>
        <w:bidi w:val="0"/>
        <w:adjustRightInd/>
        <w:spacing w:line="560" w:lineRule="exact"/>
        <w:ind w:firstLine="400" w:firstLineChars="200"/>
        <w:textAlignment w:val="auto"/>
        <w:rPr>
          <w:rFonts w:hint="eastAsia"/>
        </w:rPr>
      </w:pPr>
    </w:p>
    <w:p>
      <w:pPr>
        <w:keepNext w:val="0"/>
        <w:keepLines w:val="0"/>
        <w:pageBreakBefore w:val="0"/>
        <w:widowControl w:val="0"/>
        <w:kinsoku/>
        <w:wordWrap w:val="0"/>
        <w:overflowPunct/>
        <w:topLinePunct/>
        <w:autoSpaceDE/>
        <w:autoSpaceDN/>
        <w:bidi w:val="0"/>
        <w:adjustRightInd/>
        <w:snapToGrid w:val="0"/>
        <w:spacing w:line="560" w:lineRule="exact"/>
        <w:ind w:firstLine="3200" w:firstLineChars="10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承德应用技术职业学院党政办公室</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default" w:ascii="仿宋_GB2312" w:hAnsi="仿宋_GB2312" w:eastAsia="仿宋_GB2312" w:cs="仿宋_GB2312"/>
          <w:bCs/>
          <w:color w:val="000000"/>
          <w:sz w:val="32"/>
          <w:szCs w:val="32"/>
          <w:lang w:val="en-US"/>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月</w:t>
      </w:r>
      <w:bookmarkStart w:id="0" w:name="_Toc365134279"/>
      <w:r>
        <w:rPr>
          <w:rFonts w:hint="eastAsia" w:ascii="仿宋_GB2312" w:hAnsi="仿宋_GB2312" w:eastAsia="仿宋_GB2312" w:cs="仿宋_GB2312"/>
          <w:bCs/>
          <w:color w:val="000000"/>
          <w:sz w:val="32"/>
          <w:szCs w:val="32"/>
          <w:lang w:val="en-US" w:eastAsia="zh-CN"/>
        </w:rPr>
        <w:t>30日</w:t>
      </w:r>
    </w:p>
    <w:bookmarkEnd w:id="0"/>
    <w:p>
      <w:pPr>
        <w:widowControl w:val="0"/>
        <w:snapToGrid w:val="0"/>
        <w:spacing w:after="0" w:line="560" w:lineRule="exact"/>
        <w:jc w:val="center"/>
        <w:rPr>
          <w:rFonts w:hint="eastAsia" w:ascii="方正小标宋简体" w:hAnsi="方正小标宋简体" w:eastAsia="方正小标宋简体" w:cs="方正小标宋简体"/>
          <w:color w:val="auto"/>
          <w:sz w:val="44"/>
          <w:szCs w:val="44"/>
          <w:shd w:val="clear" w:color="auto" w:fill="FFFFFF"/>
          <w:lang w:val="en-US" w:eastAsia="zh-CN"/>
        </w:rPr>
      </w:pPr>
      <w:r>
        <w:rPr>
          <w:rFonts w:hint="eastAsia" w:ascii="方正小标宋简体" w:hAnsi="方正小标宋简体" w:eastAsia="方正小标宋简体" w:cs="方正小标宋简体"/>
          <w:color w:val="auto"/>
          <w:sz w:val="44"/>
          <w:szCs w:val="44"/>
          <w:shd w:val="clear" w:color="auto" w:fill="FFFFFF"/>
          <w:lang w:val="en-US" w:eastAsia="zh-CN"/>
        </w:rPr>
        <w:t>承德应用技术职业学院</w:t>
      </w:r>
    </w:p>
    <w:p>
      <w:pPr>
        <w:widowControl w:val="0"/>
        <w:snapToGrid w:val="0"/>
        <w:spacing w:after="0" w:line="560" w:lineRule="exact"/>
        <w:jc w:val="center"/>
        <w:rPr>
          <w:rFonts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2024年工作要点</w:t>
      </w:r>
    </w:p>
    <w:p>
      <w:pPr>
        <w:widowControl w:val="0"/>
        <w:snapToGrid w:val="0"/>
        <w:spacing w:after="0" w:line="560" w:lineRule="exact"/>
        <w:ind w:firstLine="880" w:firstLineChars="200"/>
        <w:jc w:val="center"/>
        <w:rPr>
          <w:rFonts w:ascii="方正小标宋简体" w:hAnsi="方正小标宋简体" w:eastAsia="方正小标宋简体" w:cs="方正小标宋简体"/>
          <w:color w:val="auto"/>
          <w:sz w:val="44"/>
          <w:szCs w:val="44"/>
          <w:shd w:val="clear" w:color="auto" w:fill="FFFFFF"/>
        </w:rPr>
      </w:pPr>
    </w:p>
    <w:p>
      <w:pPr>
        <w:widowControl w:val="0"/>
        <w:snapToGrid w:val="0"/>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是新中国成立75周年，是全面贯彻落实党的二十大精神的重要之年，是深入实施十四五规划的攻坚之年，是学院开启第二个办学五年的开局之年，也是抢抓发展机遇、夯实办学基础，实现学院“135”三步走目标的关键之年。做好学院今年工作意义尤为重大。</w:t>
      </w:r>
    </w:p>
    <w:p>
      <w:pPr>
        <w:keepNext w:val="0"/>
        <w:keepLines w:val="0"/>
        <w:pageBreakBefore w:val="0"/>
        <w:widowControl w:val="0"/>
        <w:kinsoku/>
        <w:wordWrap/>
        <w:overflowPunct/>
        <w:topLinePunct w:val="0"/>
        <w:autoSpaceDE/>
        <w:autoSpaceDN/>
        <w:bidi w:val="0"/>
        <w:adjustRightInd/>
        <w:snapToGrid w:val="0"/>
        <w:spacing w:after="0" w:line="560"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学院今年工作的总体思路是：</w:t>
      </w:r>
      <w:r>
        <w:rPr>
          <w:rFonts w:hint="eastAsia" w:ascii="仿宋_GB2312" w:hAnsi="仿宋_GB2312" w:eastAsia="仿宋_GB2312" w:cs="仿宋_GB2312"/>
          <w:color w:val="auto"/>
          <w:sz w:val="32"/>
          <w:szCs w:val="32"/>
        </w:rPr>
        <w:t>以习近平新时代中国特色社会主义思想为指导，全面贯彻落实党的二十大精神，以党的建设为引领，以立德树人为根本，以改革创新为动力，按照“3456”工作思路（即突出“三个强化”、深化“四项改革”、实现“五个突破”、落实“六个保障”），全面加强内涵建设，持续提升人才培养质量和服务发展能力，坚定不移走好高质量发展之路，努力为区域发展提供坚强支撑，奋力谱写教育强国和中国式现代化的应职院篇章。</w:t>
      </w:r>
    </w:p>
    <w:p>
      <w:pPr>
        <w:widowControl w:val="0"/>
        <w:snapToGrid w:val="0"/>
        <w:spacing w:after="0" w:line="560" w:lineRule="exact"/>
        <w:ind w:firstLine="640" w:firstLineChars="200"/>
        <w:outlineLvl w:val="1"/>
        <w:rPr>
          <w:rFonts w:ascii="黑体" w:hAnsi="黑体" w:eastAsia="黑体" w:cs="黑体"/>
          <w:color w:val="auto"/>
          <w:sz w:val="32"/>
          <w:szCs w:val="32"/>
        </w:rPr>
      </w:pPr>
      <w:bookmarkStart w:id="1" w:name="_Toc4141"/>
      <w:bookmarkStart w:id="2" w:name="_Toc30185"/>
      <w:bookmarkStart w:id="3" w:name="_Toc5208"/>
      <w:bookmarkStart w:id="4" w:name="_Toc22486"/>
      <w:bookmarkStart w:id="5" w:name="_Toc10184"/>
      <w:r>
        <w:rPr>
          <w:rFonts w:hint="eastAsia" w:ascii="黑体" w:hAnsi="黑体" w:eastAsia="黑体" w:cs="黑体"/>
          <w:color w:val="auto"/>
          <w:sz w:val="32"/>
          <w:szCs w:val="32"/>
        </w:rPr>
        <w:t>一、突出“三个强化”，夯实学院高质量发展基础</w:t>
      </w:r>
      <w:bookmarkEnd w:id="1"/>
      <w:bookmarkEnd w:id="2"/>
      <w:bookmarkEnd w:id="3"/>
      <w:bookmarkEnd w:id="4"/>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6" w:name="_Toc9822"/>
      <w:bookmarkStart w:id="7" w:name="_Toc10002"/>
      <w:bookmarkStart w:id="8" w:name="_Toc1847"/>
      <w:bookmarkStart w:id="9" w:name="_Toc5238"/>
      <w:r>
        <w:rPr>
          <w:rFonts w:hint="eastAsia" w:ascii="楷体" w:hAnsi="楷体" w:eastAsia="楷体" w:cs="楷体"/>
          <w:color w:val="auto"/>
          <w:sz w:val="32"/>
          <w:szCs w:val="32"/>
        </w:rPr>
        <w:t>（</w:t>
      </w:r>
      <w:r>
        <w:rPr>
          <w:rFonts w:ascii="楷体" w:hAnsi="楷体" w:eastAsia="楷体" w:cs="楷体"/>
          <w:color w:val="auto"/>
          <w:sz w:val="32"/>
          <w:szCs w:val="32"/>
        </w:rPr>
        <w:t>一</w:t>
      </w:r>
      <w:r>
        <w:rPr>
          <w:rFonts w:hint="eastAsia" w:ascii="楷体" w:hAnsi="楷体" w:eastAsia="楷体" w:cs="楷体"/>
          <w:color w:val="auto"/>
          <w:sz w:val="32"/>
          <w:szCs w:val="32"/>
        </w:rPr>
        <w:t>）强化党建引领，凝聚发展合力</w:t>
      </w:r>
      <w:bookmarkEnd w:id="6"/>
      <w:bookmarkEnd w:id="7"/>
      <w:bookmarkEnd w:id="8"/>
      <w:bookmarkEnd w:id="9"/>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10" w:name="_Toc13694"/>
      <w:bookmarkStart w:id="11" w:name="_Toc11200"/>
      <w:bookmarkStart w:id="12" w:name="_Toc21296"/>
      <w:r>
        <w:rPr>
          <w:rFonts w:hint="eastAsia" w:ascii="仿宋_GB2312" w:hAnsi="仿宋_GB2312" w:eastAsia="仿宋_GB2312" w:cs="仿宋_GB2312"/>
          <w:b/>
          <w:bCs/>
          <w:color w:val="auto"/>
          <w:sz w:val="32"/>
          <w:szCs w:val="32"/>
        </w:rPr>
        <w:t>1.</w:t>
      </w:r>
      <w:bookmarkEnd w:id="10"/>
      <w:bookmarkEnd w:id="11"/>
      <w:bookmarkEnd w:id="12"/>
      <w:bookmarkStart w:id="13" w:name="_Toc19876"/>
      <w:bookmarkStart w:id="14" w:name="_Toc4741"/>
      <w:bookmarkStart w:id="15" w:name="_Toc6230"/>
      <w:r>
        <w:rPr>
          <w:rFonts w:hint="eastAsia" w:ascii="仿宋_GB2312" w:hAnsi="仿宋_GB2312" w:eastAsia="仿宋_GB2312" w:cs="仿宋_GB2312"/>
          <w:b/>
          <w:bCs/>
          <w:color w:val="auto"/>
          <w:sz w:val="32"/>
          <w:szCs w:val="32"/>
        </w:rPr>
        <w:t>全面加强党的领导</w:t>
      </w:r>
      <w:bookmarkEnd w:id="13"/>
      <w:bookmarkEnd w:id="14"/>
      <w:bookmarkEnd w:id="15"/>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社会主义办学方向，全面贯彻党的教育方针，落实党委领导下的校长负责制。坚持旗帜鲜明讲政治，忠诚捍卫“两个确立”，坚决做到“两个维护”。继续实施党建引领行动计划，大力推动党建与重点工作深度融合</w:t>
      </w:r>
      <w:r>
        <w:rPr>
          <w:rFonts w:hint="eastAsia" w:ascii="仿宋_GB2312" w:hAnsi="仿宋_GB2312" w:eastAsia="仿宋_GB2312" w:cs="仿宋_GB2312"/>
          <w:color w:val="auto"/>
          <w:sz w:val="32"/>
        </w:rPr>
        <w:t>，努力打造具有学院特色的“党建+”特色品牌</w:t>
      </w:r>
      <w:r>
        <w:rPr>
          <w:rFonts w:hint="eastAsia" w:ascii="仿宋_GB2312" w:hAnsi="仿宋_GB2312" w:eastAsia="仿宋_GB2312" w:cs="仿宋_GB2312"/>
          <w:color w:val="auto"/>
          <w:sz w:val="32"/>
          <w:szCs w:val="32"/>
        </w:rPr>
        <w:t>。加强党委对学院工作的全面领导，完善宣传、统战、共青团、安全等专题报告制度，不断提高党委把方向、管大局、做决策、保落实的能力。</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lang w:val="en-US" w:eastAsia="zh-CN"/>
        </w:rPr>
        <w:t>卜立新</w:t>
      </w:r>
      <w:r>
        <w:rPr>
          <w:rFonts w:hint="eastAsia" w:ascii="楷体" w:hAnsi="楷体" w:eastAsia="楷体" w:cs="楷体"/>
          <w:color w:val="auto"/>
          <w:sz w:val="32"/>
          <w:szCs w:val="32"/>
        </w:rPr>
        <w:t xml:space="preserve"> </w:t>
      </w:r>
      <w:r>
        <w:rPr>
          <w:rFonts w:hint="eastAsia" w:ascii="楷体" w:hAnsi="楷体" w:eastAsia="楷体" w:cs="楷体"/>
          <w:b/>
          <w:bCs/>
          <w:color w:val="auto"/>
          <w:sz w:val="32"/>
          <w:szCs w:val="32"/>
          <w:lang w:val="en-US" w:eastAsia="zh-CN"/>
        </w:rPr>
        <w:t>牵头部门</w:t>
      </w:r>
      <w:r>
        <w:rPr>
          <w:rFonts w:hint="eastAsia" w:ascii="楷体" w:hAnsi="楷体" w:eastAsia="楷体" w:cs="楷体"/>
          <w:b/>
          <w:bCs/>
          <w:color w:val="auto"/>
          <w:sz w:val="32"/>
          <w:szCs w:val="32"/>
        </w:rPr>
        <w:t>：</w:t>
      </w:r>
      <w:r>
        <w:rPr>
          <w:rFonts w:hint="eastAsia" w:ascii="楷体" w:hAnsi="楷体" w:eastAsia="楷体" w:cs="楷体"/>
          <w:color w:val="auto"/>
          <w:sz w:val="32"/>
          <w:szCs w:val="32"/>
        </w:rPr>
        <w:t>党政办公室</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lang w:val="en-US" w:eastAsia="zh-CN"/>
        </w:rPr>
        <w:t>责任单位：</w:t>
      </w:r>
      <w:r>
        <w:rPr>
          <w:rFonts w:hint="eastAsia" w:ascii="楷体" w:hAnsi="楷体" w:eastAsia="楷体" w:cs="楷体"/>
          <w:color w:val="auto"/>
          <w:sz w:val="32"/>
          <w:szCs w:val="32"/>
        </w:rPr>
        <w:t>组织人事处、党群工作处）</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16" w:name="_Toc3875"/>
      <w:bookmarkStart w:id="17" w:name="_Toc15636"/>
      <w:bookmarkStart w:id="18" w:name="_Toc22665"/>
      <w:r>
        <w:rPr>
          <w:rFonts w:hint="eastAsia" w:ascii="仿宋_GB2312" w:hAnsi="仿宋_GB2312" w:eastAsia="仿宋_GB2312" w:cs="仿宋_GB2312"/>
          <w:b/>
          <w:bCs/>
          <w:color w:val="auto"/>
          <w:sz w:val="32"/>
          <w:szCs w:val="32"/>
        </w:rPr>
        <w:t>2.抓好全面从严治党</w:t>
      </w:r>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把党的政治建设摆在首位，以风清气正的政治生态涵养教书育人环境；牢固树立严的观念，贯彻落实党中央关于全面从严治党的部署要求；层层压实责任，落实党委书记第一责任人责任和班子成员“一岗双责”；强化干部队伍监督管理，严格执行个人有关事项报告、出国（境）审批、表彰奖励审批等各项制度；把党风廉政建设抓在经常、融入日常，以政治监督为重点，持续纠治“四风”；抓好党纪学习教育，增强全体党员、干部职工开展党纪学习教育的思想自觉、政治自觉和行动自觉，确保党纪学习教育在我院组织好、开展好、落实好，教育引导党员干部学纪、知纪、明纪、守纪。</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highlight w:val="none"/>
          <w:lang w:val="en-US" w:eastAsia="zh-CN"/>
        </w:rPr>
        <w:t>王亚茹</w:t>
      </w:r>
      <w:r>
        <w:rPr>
          <w:rFonts w:hint="eastAsia" w:ascii="楷体" w:hAnsi="楷体" w:eastAsia="楷体" w:cs="楷体"/>
          <w:color w:val="auto"/>
          <w:sz w:val="32"/>
          <w:szCs w:val="32"/>
          <w:highlight w:val="none"/>
        </w:rPr>
        <w:t xml:space="preserve"> </w:t>
      </w:r>
      <w:r>
        <w:rPr>
          <w:rFonts w:hint="eastAsia" w:ascii="楷体" w:hAnsi="楷体" w:eastAsia="楷体" w:cs="楷体"/>
          <w:b/>
          <w:bCs/>
          <w:color w:val="auto"/>
          <w:sz w:val="32"/>
          <w:szCs w:val="32"/>
          <w:lang w:val="en-US" w:eastAsia="zh-CN"/>
        </w:rPr>
        <w:t>牵头部门</w:t>
      </w:r>
      <w:r>
        <w:rPr>
          <w:rFonts w:hint="eastAsia" w:ascii="楷体" w:hAnsi="楷体" w:eastAsia="楷体" w:cs="楷体"/>
          <w:b/>
          <w:bCs/>
          <w:color w:val="auto"/>
          <w:sz w:val="32"/>
          <w:szCs w:val="32"/>
        </w:rPr>
        <w:t>：</w:t>
      </w:r>
      <w:r>
        <w:rPr>
          <w:rFonts w:hint="eastAsia" w:ascii="楷体" w:hAnsi="楷体" w:eastAsia="楷体" w:cs="楷体"/>
          <w:color w:val="auto"/>
          <w:sz w:val="32"/>
          <w:szCs w:val="32"/>
        </w:rPr>
        <w:t>党政办公室</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组织人事处</w:t>
      </w:r>
      <w:r>
        <w:rPr>
          <w:rFonts w:hint="eastAsia" w:ascii="楷体" w:hAnsi="楷体" w:eastAsia="楷体" w:cs="楷体"/>
          <w:b w:val="0"/>
          <w:bCs w:val="0"/>
          <w:color w:val="auto"/>
          <w:sz w:val="32"/>
          <w:szCs w:val="32"/>
          <w:lang w:val="en-US" w:eastAsia="zh-CN"/>
        </w:rPr>
        <w:t>、</w:t>
      </w:r>
      <w:r>
        <w:rPr>
          <w:rFonts w:hint="eastAsia" w:ascii="楷体" w:hAnsi="楷体" w:eastAsia="楷体" w:cs="楷体"/>
          <w:color w:val="auto"/>
          <w:sz w:val="32"/>
          <w:szCs w:val="32"/>
        </w:rPr>
        <w:t>党群工作处、</w:t>
      </w:r>
      <w:r>
        <w:rPr>
          <w:rFonts w:hint="eastAsia" w:ascii="楷体" w:hAnsi="楷体" w:eastAsia="楷体" w:cs="楷体"/>
          <w:b w:val="0"/>
          <w:bCs w:val="0"/>
          <w:color w:val="auto"/>
          <w:sz w:val="32"/>
          <w:szCs w:val="32"/>
          <w:lang w:val="en-US" w:eastAsia="zh-CN"/>
        </w:rPr>
        <w:t>纪检监察办公室</w:t>
      </w:r>
      <w:r>
        <w:rPr>
          <w:rFonts w:hint="eastAsia" w:ascii="楷体" w:hAnsi="楷体" w:eastAsia="楷体" w:cs="楷体"/>
          <w:color w:val="auto"/>
          <w:sz w:val="32"/>
          <w:szCs w:val="32"/>
        </w:rPr>
        <w:t>）</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3.加强理论武装</w:t>
      </w:r>
    </w:p>
    <w:p>
      <w:pPr>
        <w:widowControl w:val="0"/>
        <w:snapToGrid w:val="0"/>
        <w:spacing w:after="0" w:line="560" w:lineRule="exact"/>
        <w:ind w:firstLine="640" w:firstLineChars="200"/>
        <w:outlineLvl w:val="2"/>
        <w:rPr>
          <w:rFonts w:ascii="楷体" w:hAnsi="楷体" w:eastAsia="楷体" w:cs="楷体"/>
          <w:color w:val="auto"/>
          <w:sz w:val="32"/>
          <w:szCs w:val="32"/>
        </w:rPr>
      </w:pPr>
      <w:r>
        <w:rPr>
          <w:rFonts w:hint="eastAsia" w:ascii="仿宋_GB2312" w:hAnsi="仿宋_GB2312" w:eastAsia="仿宋_GB2312" w:cs="仿宋_GB2312"/>
          <w:color w:val="auto"/>
          <w:sz w:val="32"/>
          <w:szCs w:val="32"/>
        </w:rPr>
        <w:t>坚持把学习贯彻习近平新时代中国特色社会主义思想作为首要政治任务，严格落实政治理论学习及“第一议题”制度，充分发挥导学、领学、督学作用，推进政治理论学习常态化。巩固拓展主题教育成果，持之以恒推动以学铸魂、以学增智、以学正风、以学促干。继续实施时代新人培根铸魂计划，落实领导干部带头讲党课制度，推动党的创新理论入脑入心、见行见效。</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lang w:val="en-US" w:eastAsia="zh-CN"/>
        </w:rPr>
        <w:t>牵头部门</w:t>
      </w:r>
      <w:r>
        <w:rPr>
          <w:rFonts w:hint="eastAsia" w:ascii="楷体" w:hAnsi="楷体" w:eastAsia="楷体" w:cs="楷体"/>
          <w:b/>
          <w:bCs/>
          <w:color w:val="auto"/>
          <w:sz w:val="32"/>
          <w:szCs w:val="32"/>
        </w:rPr>
        <w:t>：</w:t>
      </w:r>
      <w:r>
        <w:rPr>
          <w:rFonts w:hint="eastAsia" w:ascii="楷体" w:hAnsi="楷体" w:eastAsia="楷体" w:cs="楷体"/>
          <w:color w:val="auto"/>
          <w:sz w:val="32"/>
          <w:szCs w:val="32"/>
        </w:rPr>
        <w:t>党群工作处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b w:val="0"/>
          <w:bCs w:val="0"/>
          <w:color w:val="auto"/>
          <w:sz w:val="32"/>
          <w:szCs w:val="32"/>
          <w:lang w:val="en-US" w:eastAsia="zh-CN"/>
        </w:rPr>
        <w:t xml:space="preserve">党政办公室 </w:t>
      </w:r>
      <w:r>
        <w:rPr>
          <w:rFonts w:hint="eastAsia" w:ascii="楷体" w:hAnsi="楷体" w:eastAsia="楷体" w:cs="楷体"/>
          <w:b w:val="0"/>
          <w:bCs w:val="0"/>
          <w:color w:val="auto"/>
          <w:sz w:val="32"/>
          <w:szCs w:val="32"/>
        </w:rPr>
        <w:t>组</w:t>
      </w:r>
      <w:r>
        <w:rPr>
          <w:rFonts w:hint="eastAsia" w:ascii="楷体" w:hAnsi="楷体" w:eastAsia="楷体" w:cs="楷体"/>
          <w:color w:val="auto"/>
          <w:sz w:val="32"/>
          <w:szCs w:val="32"/>
        </w:rPr>
        <w:t>织人事处）</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4.深化基层党组织建设</w:t>
      </w:r>
      <w:bookmarkEnd w:id="16"/>
      <w:bookmarkEnd w:id="17"/>
      <w:bookmarkEnd w:id="18"/>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增强党组织的政治功能和组织功能，发挥二级党总支（党委）和党支部在思想政治引领、推动中心工作、强化监督服务等方面的战斗堡垒作用。实施教师党支部书记“双带头人”培育工程，提高基层支部党建水平。坚持党建和业务同谋划、同部署、同落实，破除党建业务工作“两张皮”。强化标杆意识，突出工作亮点，持续做强“立德树人党旗红”品牌。完善考评机制，培育2个“院系党建工作标杆”和5个“样板党支部”。</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 xml:space="preserve">组织人事处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中专部党委，各系党总支、各直属党支部）</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19" w:name="_Toc2637"/>
      <w:bookmarkStart w:id="20" w:name="_Toc12224"/>
      <w:bookmarkStart w:id="21" w:name="_Toc28965"/>
      <w:bookmarkStart w:id="22" w:name="_Toc11391"/>
      <w:r>
        <w:rPr>
          <w:rFonts w:hint="eastAsia" w:ascii="仿宋_GB2312" w:hAnsi="仿宋_GB2312" w:eastAsia="仿宋_GB2312" w:cs="仿宋_GB2312"/>
          <w:b/>
          <w:bCs/>
          <w:color w:val="auto"/>
          <w:sz w:val="32"/>
          <w:szCs w:val="32"/>
        </w:rPr>
        <w:t>5.加强意识形态和宣传工作</w:t>
      </w:r>
    </w:p>
    <w:p>
      <w:pPr>
        <w:widowControl w:val="0"/>
        <w:snapToGrid w:val="0"/>
        <w:spacing w:after="0" w:line="560" w:lineRule="exact"/>
        <w:ind w:firstLine="640" w:firstLineChars="200"/>
        <w:outlineLvl w:val="2"/>
        <w:rPr>
          <w:rFonts w:ascii="楷体" w:hAnsi="楷体" w:eastAsia="楷体" w:cs="楷体"/>
          <w:color w:val="auto"/>
          <w:sz w:val="32"/>
          <w:szCs w:val="32"/>
        </w:rPr>
      </w:pPr>
      <w:r>
        <w:rPr>
          <w:rFonts w:hint="eastAsia" w:ascii="仿宋_GB2312" w:hAnsi="仿宋_GB2312" w:eastAsia="仿宋_GB2312" w:cs="仿宋_GB2312"/>
          <w:color w:val="auto"/>
          <w:sz w:val="32"/>
          <w:szCs w:val="32"/>
        </w:rPr>
        <w:t>按照“谁主管、谁负责，谁主办、谁负责”原则，压实各单位意识形态工作责任制“三清单四机制”主体责任。继续实施宣传形象提升计划，提高学院知名度与影响力。深挖学院在人才培养、产教融合、思政工作、服务社会等方面的典型事迹和发展成果，推动内宣提质、外宣增量，传播“应职院声音”，讲好“应职院故事”。</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lang w:val="en-US" w:eastAsia="zh-CN"/>
        </w:rPr>
        <w:t>牵头部门</w:t>
      </w:r>
      <w:r>
        <w:rPr>
          <w:rFonts w:hint="eastAsia" w:ascii="楷体" w:hAnsi="楷体" w:eastAsia="楷体" w:cs="楷体"/>
          <w:b/>
          <w:bCs/>
          <w:color w:val="auto"/>
          <w:sz w:val="32"/>
          <w:szCs w:val="32"/>
        </w:rPr>
        <w:t>：</w:t>
      </w:r>
      <w:r>
        <w:rPr>
          <w:rFonts w:hint="eastAsia" w:ascii="楷体" w:hAnsi="楷体" w:eastAsia="楷体" w:cs="楷体"/>
          <w:color w:val="auto"/>
          <w:sz w:val="32"/>
          <w:szCs w:val="32"/>
        </w:rPr>
        <w:t>党群工作处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lang w:val="en-US" w:eastAsia="zh-CN"/>
        </w:rPr>
        <w:t>责任单位：</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6.抓好群团和统战工作</w:t>
      </w:r>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围绕中心工作，推动群团、统战工作守正创新。开好</w:t>
      </w:r>
      <w:r>
        <w:rPr>
          <w:rFonts w:hint="eastAsia" w:ascii="仿宋_GB2312" w:hAnsi="仿宋_GB2312" w:eastAsia="仿宋_GB2312" w:cs="仿宋_GB2312"/>
          <w:color w:val="auto"/>
          <w:sz w:val="32"/>
          <w:szCs w:val="32"/>
          <w:lang w:val="zh-CN"/>
        </w:rPr>
        <w:t>“双代会”</w:t>
      </w:r>
      <w:r>
        <w:rPr>
          <w:rFonts w:hint="eastAsia" w:ascii="仿宋_GB2312" w:hAnsi="仿宋_GB2312" w:eastAsia="仿宋_GB2312" w:cs="仿宋_GB2312"/>
          <w:color w:val="auto"/>
          <w:sz w:val="32"/>
          <w:szCs w:val="32"/>
        </w:rPr>
        <w:t>，畅通教职工参与治理、建言献策渠道</w:t>
      </w:r>
      <w:r>
        <w:rPr>
          <w:rFonts w:hint="eastAsia" w:ascii="仿宋_GB2312" w:hAnsi="仿宋_GB2312" w:eastAsia="仿宋_GB2312" w:cs="仿宋_GB2312"/>
          <w:color w:val="auto"/>
          <w:sz w:val="32"/>
          <w:szCs w:val="32"/>
          <w:lang w:val="zh-CN"/>
        </w:rPr>
        <w:t>。关心教职工生活，开展文体</w:t>
      </w:r>
      <w:r>
        <w:rPr>
          <w:rFonts w:hint="eastAsia" w:ascii="仿宋_GB2312" w:hAnsi="仿宋_GB2312" w:eastAsia="仿宋_GB2312" w:cs="仿宋_GB2312"/>
          <w:color w:val="auto"/>
          <w:sz w:val="32"/>
          <w:szCs w:val="32"/>
        </w:rPr>
        <w:t>活动。落实院领导与党外知识分子联谊交友制度，做好民族宗教工作，推动铸牢中华民族共同体意识走深走实。</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lang w:val="en-US" w:eastAsia="zh-CN"/>
        </w:rPr>
        <w:t>牵头部门</w:t>
      </w:r>
      <w:r>
        <w:rPr>
          <w:rFonts w:hint="eastAsia" w:ascii="楷体" w:hAnsi="楷体" w:eastAsia="楷体" w:cs="楷体"/>
          <w:b/>
          <w:bCs/>
          <w:color w:val="auto"/>
          <w:sz w:val="32"/>
          <w:szCs w:val="32"/>
        </w:rPr>
        <w:t>：</w:t>
      </w:r>
      <w:r>
        <w:rPr>
          <w:rFonts w:hint="eastAsia" w:ascii="楷体" w:hAnsi="楷体" w:eastAsia="楷体" w:cs="楷体"/>
          <w:color w:val="auto"/>
          <w:sz w:val="32"/>
          <w:szCs w:val="32"/>
        </w:rPr>
        <w:t>党群工作处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lang w:val="en-US" w:eastAsia="zh-CN"/>
        </w:rPr>
        <w:t>责任单位：</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2"/>
        <w:rPr>
          <w:rFonts w:ascii="楷体" w:hAnsi="楷体" w:eastAsia="楷体" w:cs="楷体"/>
          <w:color w:val="auto"/>
          <w:sz w:val="32"/>
          <w:szCs w:val="32"/>
        </w:rPr>
      </w:pPr>
      <w:r>
        <w:rPr>
          <w:rFonts w:ascii="楷体" w:hAnsi="楷体" w:eastAsia="楷体" w:cs="楷体"/>
          <w:color w:val="auto"/>
          <w:sz w:val="32"/>
          <w:szCs w:val="32"/>
        </w:rPr>
        <w:t>（二）</w:t>
      </w:r>
      <w:r>
        <w:rPr>
          <w:rFonts w:hint="eastAsia" w:ascii="楷体" w:hAnsi="楷体" w:eastAsia="楷体" w:cs="楷体"/>
          <w:color w:val="auto"/>
          <w:sz w:val="32"/>
          <w:szCs w:val="32"/>
        </w:rPr>
        <w:t>强化立德树人，厚植家国情怀</w:t>
      </w:r>
      <w:bookmarkEnd w:id="19"/>
      <w:bookmarkEnd w:id="20"/>
      <w:bookmarkEnd w:id="21"/>
      <w:bookmarkEnd w:id="22"/>
    </w:p>
    <w:p>
      <w:pPr>
        <w:shd w:val="clear" w:color="auto" w:fill="FFFFFF"/>
        <w:snapToGrid w:val="0"/>
        <w:spacing w:after="0" w:line="560" w:lineRule="exact"/>
        <w:ind w:firstLine="643" w:firstLineChars="200"/>
        <w:jc w:val="left"/>
        <w:rPr>
          <w:rFonts w:ascii="仿宋_GB2312" w:hAnsi="仿宋_GB2312" w:eastAsia="仿宋_GB2312" w:cs="仿宋_GB2312"/>
          <w:b/>
          <w:bCs/>
          <w:color w:val="auto"/>
          <w:sz w:val="32"/>
          <w:szCs w:val="32"/>
        </w:rPr>
      </w:pPr>
      <w:bookmarkStart w:id="23" w:name="_Toc26681"/>
      <w:bookmarkStart w:id="24" w:name="_Toc20174"/>
      <w:bookmarkStart w:id="25" w:name="_Toc8582"/>
      <w:r>
        <w:rPr>
          <w:rFonts w:hint="eastAsia" w:ascii="仿宋_GB2312" w:hAnsi="仿宋_GB2312" w:eastAsia="仿宋_GB2312" w:cs="仿宋_GB2312"/>
          <w:b/>
          <w:bCs/>
          <w:color w:val="auto"/>
          <w:sz w:val="32"/>
          <w:szCs w:val="32"/>
        </w:rPr>
        <w:t>7.建强思政育人体系</w:t>
      </w:r>
      <w:bookmarkEnd w:id="23"/>
      <w:bookmarkEnd w:id="24"/>
      <w:bookmarkEnd w:id="25"/>
    </w:p>
    <w:p>
      <w:pPr>
        <w:shd w:val="clear" w:color="auto" w:fill="FFFFFF"/>
        <w:snapToGrid w:val="0"/>
        <w:spacing w:after="0"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坚持不懈用习近平新时代中国特色社会主义思想铸魂育人，健全“大思政课”工作机制，做优思政课堂主渠道，完善现有课程体系。强化大思政意识，推动思政小课堂与社会大课堂相结合</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继续打造《塞罕坝精神组歌》特色思政课，建设承德博物馆、烈士陵园等思政实践教学基地，启动院思政教学资源库建设工作，做优“塞罕坝精神进校园”“知行大讲堂”等思政品牌。坚持双向共进，推动各类课程与思政课同向同行，评选一批课程思政优秀案例。实施思政教师培优计划，选树一批优秀思政教师和团队</w:t>
      </w:r>
      <w:bookmarkStart w:id="26" w:name="_Toc13108"/>
      <w:bookmarkStart w:id="27" w:name="_Toc29982"/>
      <w:bookmarkStart w:id="28" w:name="_Toc32546"/>
      <w:r>
        <w:rPr>
          <w:rFonts w:hint="eastAsia" w:ascii="仿宋_GB2312" w:hAnsi="仿宋_GB2312" w:eastAsia="仿宋_GB2312" w:cs="仿宋_GB2312"/>
          <w:color w:val="auto"/>
          <w:sz w:val="32"/>
          <w:szCs w:val="32"/>
        </w:rPr>
        <w:t>。</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highlight w:val="none"/>
        </w:rPr>
        <w:t>牵头部门：</w:t>
      </w:r>
      <w:r>
        <w:rPr>
          <w:rFonts w:hint="eastAsia" w:ascii="楷体" w:hAnsi="楷体" w:eastAsia="楷体" w:cs="楷体"/>
          <w:color w:val="auto"/>
          <w:sz w:val="32"/>
          <w:szCs w:val="32"/>
          <w:highlight w:val="none"/>
        </w:rPr>
        <w:t>教务处</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马克思主义学院</w:t>
      </w:r>
      <w:r>
        <w:rPr>
          <w:rFonts w:hint="eastAsia" w:ascii="楷体" w:hAnsi="楷体" w:eastAsia="楷体" w:cs="楷体"/>
          <w:color w:val="auto"/>
          <w:sz w:val="32"/>
          <w:szCs w:val="32"/>
          <w:highlight w:val="none"/>
        </w:rPr>
        <w:t xml:space="preserve"> </w:t>
      </w:r>
      <w:r>
        <w:rPr>
          <w:rFonts w:hint="eastAsia" w:ascii="楷体" w:hAnsi="楷体" w:eastAsia="楷体" w:cs="楷体"/>
          <w:b/>
          <w:bCs/>
          <w:color w:val="auto"/>
          <w:sz w:val="32"/>
          <w:szCs w:val="32"/>
          <w:highlight w:val="none"/>
        </w:rPr>
        <w:t>责任单位：</w:t>
      </w:r>
      <w:r>
        <w:rPr>
          <w:rFonts w:hint="eastAsia" w:ascii="楷体" w:hAnsi="楷体" w:eastAsia="楷体" w:cs="楷体"/>
          <w:color w:val="auto"/>
          <w:sz w:val="32"/>
          <w:szCs w:val="32"/>
          <w:highlight w:val="none"/>
        </w:rPr>
        <w:t>各系部）</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8.提高学生教育工作水平</w:t>
      </w:r>
      <w:bookmarkEnd w:id="26"/>
      <w:bookmarkEnd w:id="27"/>
      <w:bookmarkEnd w:id="28"/>
      <w:bookmarkStart w:id="29" w:name="_Toc8555"/>
      <w:bookmarkStart w:id="30" w:name="_Toc21790"/>
      <w:bookmarkStart w:id="31" w:name="_Toc13342"/>
    </w:p>
    <w:p>
      <w:pPr>
        <w:widowControl w:val="0"/>
        <w:snapToGrid w:val="0"/>
        <w:spacing w:after="0" w:line="560" w:lineRule="exact"/>
        <w:ind w:firstLine="640" w:firstLineChars="200"/>
        <w:outlineLvl w:val="2"/>
        <w:rPr>
          <w:rFonts w:ascii="楷体" w:hAnsi="楷体" w:eastAsia="楷体" w:cs="楷体"/>
          <w:b/>
          <w:bCs/>
          <w:color w:val="auto"/>
          <w:sz w:val="32"/>
          <w:szCs w:val="32"/>
        </w:rPr>
      </w:pPr>
      <w:r>
        <w:rPr>
          <w:rFonts w:hint="eastAsia" w:ascii="仿宋_GB2312" w:hAnsi="仿宋_GB2312" w:eastAsia="仿宋_GB2312" w:cs="仿宋_GB2312"/>
          <w:color w:val="auto"/>
          <w:sz w:val="32"/>
          <w:szCs w:val="32"/>
        </w:rPr>
        <w:t>努力构建五育并举育人体系，推进“一系一品”德育特色品牌创建，每个系（含中专部）要努力打造1-2个德育精品。全面加强体育、美育、劳动教育，完善课程体系和评价办法，办好文化艺术节和社团展演活动，积极开展形式多样的青年志愿服务，提高育人水平。建强辅导员队伍，组织辅导员素质能力大赛，培育2-3个辅导员领航工作室，发挥好优秀辅导员的示范带动作用。打造 “党建+一站式学生社区”，打牢党支部建设和党员队伍建设两个基础，推动社区建设与思想政治教育、国防教育、学风建设、宿舍管理、班团建设、心理健康教育、职业规划和就业指导、生活服务八个领域相融合，切实发挥一站式社区的作用。</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王海鹏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 xml:space="preserve">学工处（团委）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各系部﹞</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9.优化学生管理服务</w:t>
      </w:r>
      <w:bookmarkEnd w:id="29"/>
      <w:bookmarkEnd w:id="30"/>
      <w:bookmarkEnd w:id="31"/>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严而不死、活而不乱”要求，优化学生日常管理，促进学生良好养成。坚持“抓两头、促中间”，加强重点学生管理，实行精准帮扶，助力学生健康成长。加强团委和学生会建设，完善学生干部选拔培养机制，提高自我管理、自我服务水平。强化底线思维，常态化开展防电信诈骗、校园欺凌、网络安全等教育。关心困难群体，提升资助育人水平。</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王海鹏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 xml:space="preserve">学工处（团委）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各系﹞</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rPr>
        <w:t>10.打造优秀校园文化</w:t>
      </w:r>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社会主义核心价值观为引领，不断丰富校园文化的内容和载体，打造文化育人软环境，提升立德树人硬实力。要大力加强学生以礼仪礼貌为核心的基础文明教育，传承优秀文化和工匠精神，巩固创文明城及创文明校园成果，培育爱校荣校文化，营造健康、高雅、文明氛围。各系部要继续深化文化创意，推进功能布设，擦亮“一系一特色文化”品牌，完成系部文化的打造。</w:t>
      </w:r>
      <w:r>
        <w:rPr>
          <w:rFonts w:hint="eastAsia" w:ascii="楷体" w:hAnsi="楷体" w:eastAsia="楷体" w:cs="楷体"/>
          <w:color w:val="auto"/>
          <w:sz w:val="32"/>
          <w:szCs w:val="32"/>
          <w:highlight w:val="none"/>
        </w:rPr>
        <w:t>﹝</w:t>
      </w:r>
      <w:r>
        <w:rPr>
          <w:rFonts w:hint="eastAsia" w:ascii="楷体" w:hAnsi="楷体" w:eastAsia="楷体" w:cs="楷体"/>
          <w:b/>
          <w:bCs/>
          <w:color w:val="auto"/>
          <w:sz w:val="32"/>
          <w:szCs w:val="32"/>
          <w:highlight w:val="none"/>
          <w:lang w:eastAsia="zh-CN"/>
        </w:rPr>
        <w:t>牵头领导</w:t>
      </w:r>
      <w:r>
        <w:rPr>
          <w:rFonts w:hint="eastAsia" w:ascii="楷体" w:hAnsi="楷体" w:eastAsia="楷体" w:cs="楷体"/>
          <w:b/>
          <w:bCs/>
          <w:color w:val="auto"/>
          <w:sz w:val="32"/>
          <w:szCs w:val="32"/>
          <w:highlight w:val="none"/>
        </w:rPr>
        <w:t>：</w:t>
      </w:r>
      <w:r>
        <w:rPr>
          <w:rFonts w:hint="eastAsia" w:ascii="楷体" w:hAnsi="楷体" w:eastAsia="楷体" w:cs="楷体"/>
          <w:b w:val="0"/>
          <w:bCs w:val="0"/>
          <w:color w:val="auto"/>
          <w:sz w:val="32"/>
          <w:szCs w:val="32"/>
          <w:highlight w:val="none"/>
          <w:lang w:val="en-US" w:eastAsia="zh-CN"/>
        </w:rPr>
        <w:t xml:space="preserve">刘俐宏 </w:t>
      </w:r>
      <w:r>
        <w:rPr>
          <w:rFonts w:hint="eastAsia" w:ascii="楷体" w:hAnsi="楷体" w:eastAsia="楷体" w:cs="楷体"/>
          <w:color w:val="auto"/>
          <w:sz w:val="32"/>
          <w:szCs w:val="32"/>
          <w:highlight w:val="none"/>
        </w:rPr>
        <w:t xml:space="preserve">王海鹏 </w:t>
      </w:r>
      <w:r>
        <w:rPr>
          <w:rFonts w:hint="eastAsia" w:ascii="楷体" w:hAnsi="楷体" w:eastAsia="楷体" w:cs="楷体"/>
          <w:b/>
          <w:bCs/>
          <w:color w:val="auto"/>
          <w:sz w:val="32"/>
          <w:szCs w:val="32"/>
          <w:highlight w:val="none"/>
        </w:rPr>
        <w:t>牵头部门：</w:t>
      </w:r>
      <w:r>
        <w:rPr>
          <w:rFonts w:hint="eastAsia" w:ascii="楷体" w:hAnsi="楷体" w:eastAsia="楷体" w:cs="楷体"/>
          <w:b w:val="0"/>
          <w:bCs w:val="0"/>
          <w:color w:val="auto"/>
          <w:sz w:val="32"/>
          <w:szCs w:val="32"/>
          <w:highlight w:val="none"/>
          <w:lang w:val="en-US" w:eastAsia="zh-CN"/>
        </w:rPr>
        <w:t xml:space="preserve">党群工作处 </w:t>
      </w:r>
      <w:r>
        <w:rPr>
          <w:rFonts w:hint="eastAsia" w:ascii="楷体" w:hAnsi="楷体" w:eastAsia="楷体" w:cs="楷体"/>
          <w:color w:val="auto"/>
          <w:sz w:val="32"/>
          <w:szCs w:val="32"/>
          <w:highlight w:val="none"/>
        </w:rPr>
        <w:t xml:space="preserve">学工处（团委） </w:t>
      </w:r>
      <w:r>
        <w:rPr>
          <w:rFonts w:hint="eastAsia" w:ascii="楷体" w:hAnsi="楷体" w:eastAsia="楷体" w:cs="楷体"/>
          <w:b/>
          <w:bCs/>
          <w:color w:val="auto"/>
          <w:sz w:val="32"/>
          <w:szCs w:val="32"/>
          <w:highlight w:val="none"/>
        </w:rPr>
        <w:t>责任单位</w:t>
      </w:r>
      <w:r>
        <w:rPr>
          <w:rFonts w:hint="eastAsia" w:ascii="楷体" w:hAnsi="楷体" w:eastAsia="楷体" w:cs="楷体"/>
          <w:color w:val="auto"/>
          <w:sz w:val="32"/>
          <w:szCs w:val="32"/>
          <w:highlight w:val="none"/>
        </w:rPr>
        <w:t>：各系部﹞</w:t>
      </w:r>
    </w:p>
    <w:p>
      <w:pPr>
        <w:widowControl w:val="0"/>
        <w:snapToGrid w:val="0"/>
        <w:spacing w:after="0"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11.提升就业服务质量</w:t>
      </w:r>
      <w:bookmarkStart w:id="32" w:name="_Toc5424"/>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加强“全程化”就业指导教育，帮助学生树立正确就业择业创业观念。院系联动，积极开展访企拓岗，努力拓宽国企和大型民企就业渠道，增加天津、石家庄等地入库优质企业，不断提高高质量就业水平。</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和10月集中组织线上线下招聘会，确保毕业生去向落实率不低于95%。完善就业监测与跟踪帮扶，总结推广就业典型案例，选树20名建功基层、扎根一线的优秀校友，加强优秀毕业生宣传，营造积极就业、艰苦创业的浓厚氛围。</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侯鸿昌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 xml:space="preserve">招生就业办公室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各系）</w:t>
      </w:r>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33" w:name="_Toc30974"/>
      <w:bookmarkStart w:id="34" w:name="_Toc2543"/>
      <w:bookmarkStart w:id="35" w:name="_Toc12272"/>
      <w:r>
        <w:rPr>
          <w:rFonts w:ascii="楷体" w:hAnsi="楷体" w:eastAsia="楷体" w:cs="楷体"/>
          <w:color w:val="auto"/>
          <w:sz w:val="32"/>
          <w:szCs w:val="32"/>
        </w:rPr>
        <w:t>（三）</w:t>
      </w:r>
      <w:r>
        <w:rPr>
          <w:rFonts w:hint="eastAsia" w:ascii="楷体" w:hAnsi="楷体" w:eastAsia="楷体" w:cs="楷体"/>
          <w:color w:val="auto"/>
          <w:sz w:val="32"/>
          <w:szCs w:val="32"/>
        </w:rPr>
        <w:t>强化队伍建设，夯实办学基础</w:t>
      </w:r>
      <w:bookmarkEnd w:id="32"/>
      <w:bookmarkEnd w:id="33"/>
      <w:bookmarkEnd w:id="34"/>
      <w:bookmarkEnd w:id="35"/>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36" w:name="_Toc19438"/>
      <w:bookmarkStart w:id="37" w:name="_Toc8217"/>
      <w:bookmarkStart w:id="38" w:name="_Toc5145"/>
      <w:r>
        <w:rPr>
          <w:rFonts w:hint="eastAsia" w:ascii="仿宋_GB2312" w:hAnsi="仿宋_GB2312" w:eastAsia="仿宋_GB2312" w:cs="仿宋_GB2312"/>
          <w:b/>
          <w:bCs/>
          <w:color w:val="auto"/>
          <w:sz w:val="32"/>
          <w:szCs w:val="32"/>
        </w:rPr>
        <w:t>12.强化师资队伍培养</w:t>
      </w:r>
      <w:bookmarkEnd w:id="36"/>
      <w:bookmarkEnd w:id="37"/>
      <w:bookmarkEnd w:id="38"/>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持续推进“2666”工程、“13510”青年教师成长计划、“336”青年教师成蝶计划，遴选并培树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0名左右杰</w:t>
      </w:r>
      <w:r>
        <w:rPr>
          <w:rFonts w:hint="eastAsia" w:ascii="仿宋_GB2312" w:hAnsi="仿宋_GB2312" w:eastAsia="仿宋_GB2312" w:cs="仿宋_GB2312"/>
          <w:color w:val="auto"/>
          <w:sz w:val="32"/>
          <w:szCs w:val="32"/>
        </w:rPr>
        <w:t>出优秀青年教师，营造优秀人才脱颖而出的良好环境。以省级标准为标尺，实施教师教学创新团队创建工程，遴选15个左右团队进行重点培育，年度评选出3-5个院级教学创新团队。完善教师发展档案，建立国培、省培、校培三级教师培训体系。加强校企共建教师培养培训基地、企业实践基地工作，促进校企人才双向流动，选送教师到企业实践，提高</w:t>
      </w:r>
      <w:r>
        <w:rPr>
          <w:rFonts w:hint="eastAsia" w:ascii="仿宋_GB2312" w:eastAsia="仿宋_GB2312"/>
          <w:color w:val="auto"/>
          <w:sz w:val="32"/>
          <w:szCs w:val="32"/>
        </w:rPr>
        <w:t>专业课教师</w:t>
      </w:r>
      <w:r>
        <w:rPr>
          <w:rFonts w:hint="eastAsia" w:ascii="仿宋_GB2312" w:hAnsi="仿宋_GB2312" w:eastAsia="仿宋_GB2312" w:cs="仿宋_GB2312"/>
          <w:color w:val="auto"/>
          <w:sz w:val="32"/>
          <w:szCs w:val="32"/>
        </w:rPr>
        <w:t>“双师型”比例，年内</w:t>
      </w:r>
      <w:r>
        <w:rPr>
          <w:rFonts w:hint="eastAsia" w:ascii="仿宋_GB2312" w:eastAsia="仿宋_GB2312"/>
          <w:color w:val="auto"/>
          <w:sz w:val="32"/>
          <w:szCs w:val="32"/>
        </w:rPr>
        <w:t>力争超过6</w:t>
      </w:r>
      <w:r>
        <w:rPr>
          <w:rFonts w:ascii="仿宋_GB2312" w:eastAsia="仿宋_GB2312"/>
          <w:color w:val="auto"/>
          <w:sz w:val="32"/>
          <w:szCs w:val="32"/>
        </w:rPr>
        <w:t>0</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，聘请企业兼职教师</w:t>
      </w:r>
      <w:r>
        <w:rPr>
          <w:rFonts w:hint="eastAsia" w:ascii="仿宋_GB2312" w:eastAsia="仿宋_GB2312"/>
          <w:color w:val="auto"/>
          <w:sz w:val="32"/>
          <w:szCs w:val="32"/>
        </w:rPr>
        <w:t>不少于2</w:t>
      </w:r>
      <w:r>
        <w:rPr>
          <w:rFonts w:ascii="仿宋_GB2312" w:eastAsia="仿宋_GB2312"/>
          <w:color w:val="auto"/>
          <w:sz w:val="32"/>
          <w:szCs w:val="32"/>
        </w:rPr>
        <w:t>0</w:t>
      </w:r>
      <w:r>
        <w:rPr>
          <w:rFonts w:hint="eastAsia" w:ascii="仿宋_GB2312" w:eastAsia="仿宋_GB2312"/>
          <w:color w:val="auto"/>
          <w:sz w:val="32"/>
          <w:szCs w:val="32"/>
        </w:rPr>
        <w:t>人</w:t>
      </w:r>
      <w:bookmarkStart w:id="39" w:name="_Toc29418"/>
      <w:bookmarkStart w:id="40" w:name="_Toc14559"/>
      <w:bookmarkStart w:id="41" w:name="_Toc10483"/>
      <w:r>
        <w:rPr>
          <w:rFonts w:hint="eastAsia" w:ascii="仿宋_GB2312" w:eastAsia="仿宋_GB2312"/>
          <w:color w:val="auto"/>
          <w:sz w:val="32"/>
          <w:szCs w:val="32"/>
        </w:rPr>
        <w:t>，争取新建设2-3个名师工作室或企业大师工作室</w:t>
      </w:r>
      <w:r>
        <w:rPr>
          <w:rFonts w:hint="eastAsia" w:ascii="仿宋_GB2312" w:hAnsi="仿宋_GB2312" w:eastAsia="仿宋_GB2312" w:cs="仿宋_GB2312"/>
          <w:color w:val="auto"/>
          <w:sz w:val="32"/>
          <w:szCs w:val="32"/>
        </w:rPr>
        <w:t>。</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 xml:space="preserve">教务处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lang w:val="en-US" w:eastAsia="zh-CN"/>
        </w:rPr>
        <w:t>组织人事处、</w:t>
      </w:r>
      <w:r>
        <w:rPr>
          <w:rFonts w:hint="eastAsia" w:ascii="楷体" w:hAnsi="楷体" w:eastAsia="楷体" w:cs="楷体"/>
          <w:color w:val="auto"/>
          <w:sz w:val="32"/>
          <w:szCs w:val="32"/>
        </w:rPr>
        <w:t>各系部）</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13.加强干部队伍建设</w:t>
      </w:r>
      <w:bookmarkEnd w:id="39"/>
      <w:bookmarkEnd w:id="40"/>
      <w:bookmarkEnd w:id="41"/>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树立正确用人导向，建设团结有力的中层班子，培养干事创业的干部队伍。完善管理体系，改进考评办法、用好考评结果。加强干部培训，选配教学科研骨干和系部“四职人员”，提高履职担当能力和服务水平。</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组织人事处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42" w:name="_Toc2259"/>
      <w:bookmarkStart w:id="43" w:name="_Toc8571"/>
      <w:bookmarkStart w:id="44" w:name="_Toc27967"/>
      <w:r>
        <w:rPr>
          <w:rFonts w:hint="eastAsia" w:ascii="仿宋_GB2312" w:hAnsi="仿宋_GB2312" w:eastAsia="仿宋_GB2312" w:cs="仿宋_GB2312"/>
          <w:b/>
          <w:bCs/>
          <w:color w:val="auto"/>
          <w:sz w:val="32"/>
          <w:szCs w:val="32"/>
        </w:rPr>
        <w:t>14.深化人事管理改革</w:t>
      </w:r>
      <w:bookmarkEnd w:id="42"/>
      <w:bookmarkEnd w:id="43"/>
      <w:bookmarkEnd w:id="44"/>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扎实推进学院内部评价改革，客观公正做好教师评价。建立首席名师评选管理办法，提高名师待遇。健全完善职员评价办法，强化服务意识，拓展发展空间。加强双选双聘跟踪问效，奖优罚劣、奖勤罚懒，调动工作积极性主动性。</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组织人事处</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 xml:space="preserve">教务处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45" w:name="_Toc19923"/>
      <w:bookmarkStart w:id="46" w:name="_Toc9879"/>
      <w:bookmarkStart w:id="47" w:name="_Toc30541"/>
      <w:r>
        <w:rPr>
          <w:rFonts w:hint="eastAsia" w:ascii="仿宋_GB2312" w:hAnsi="仿宋_GB2312" w:eastAsia="仿宋_GB2312" w:cs="仿宋_GB2312"/>
          <w:b/>
          <w:bCs/>
          <w:color w:val="auto"/>
          <w:sz w:val="32"/>
          <w:szCs w:val="32"/>
        </w:rPr>
        <w:t>15.加强师德师风建设</w:t>
      </w:r>
      <w:bookmarkEnd w:id="45"/>
      <w:bookmarkEnd w:id="46"/>
      <w:bookmarkEnd w:id="47"/>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突出第一标准，始终把师德师风放在首位，着力建设一支师德高尚、业务精湛的高素质教师队伍。在人才选聘、职称评聘、评优选先、干部任用等工作中落实师德师风一票否决。成立教师工作委员会，明确职责、齐抓共管，建设良好师德师风。</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刘俐宏</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组织人事处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1"/>
        <w:rPr>
          <w:rFonts w:ascii="黑体" w:hAnsi="黑体" w:eastAsia="黑体" w:cs="黑体"/>
          <w:color w:val="auto"/>
          <w:sz w:val="32"/>
          <w:szCs w:val="32"/>
        </w:rPr>
      </w:pPr>
      <w:bookmarkStart w:id="48" w:name="_Toc1418"/>
      <w:bookmarkStart w:id="49" w:name="_Toc2829"/>
      <w:bookmarkStart w:id="50" w:name="_Toc11546"/>
      <w:bookmarkStart w:id="51" w:name="_Toc10831"/>
      <w:r>
        <w:rPr>
          <w:rFonts w:ascii="黑体" w:hAnsi="黑体" w:eastAsia="黑体" w:cs="黑体"/>
          <w:color w:val="auto"/>
          <w:sz w:val="32"/>
          <w:szCs w:val="32"/>
        </w:rPr>
        <w:t>二、</w:t>
      </w:r>
      <w:r>
        <w:rPr>
          <w:rFonts w:hint="eastAsia" w:ascii="黑体" w:hAnsi="黑体" w:eastAsia="黑体" w:cs="黑体"/>
          <w:color w:val="auto"/>
          <w:sz w:val="32"/>
          <w:szCs w:val="32"/>
        </w:rPr>
        <w:t>深化“四项改革”，激发学院高质量发展活力</w:t>
      </w:r>
      <w:bookmarkEnd w:id="48"/>
      <w:bookmarkEnd w:id="49"/>
      <w:bookmarkEnd w:id="50"/>
      <w:bookmarkEnd w:id="51"/>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52" w:name="_Toc31762"/>
      <w:bookmarkStart w:id="53" w:name="_Toc14717"/>
      <w:bookmarkStart w:id="54" w:name="_Toc663"/>
      <w:bookmarkStart w:id="55" w:name="_Toc29525"/>
      <w:r>
        <w:rPr>
          <w:rFonts w:ascii="楷体" w:hAnsi="楷体" w:eastAsia="楷体" w:cs="楷体"/>
          <w:color w:val="auto"/>
          <w:sz w:val="32"/>
          <w:szCs w:val="32"/>
        </w:rPr>
        <w:t>（一）</w:t>
      </w:r>
      <w:r>
        <w:rPr>
          <w:rFonts w:hint="eastAsia" w:ascii="楷体" w:hAnsi="楷体" w:eastAsia="楷体" w:cs="楷体"/>
          <w:color w:val="auto"/>
          <w:sz w:val="32"/>
          <w:szCs w:val="32"/>
        </w:rPr>
        <w:t>深化教学改革，提高人才培养质量</w:t>
      </w:r>
      <w:bookmarkEnd w:id="52"/>
      <w:bookmarkEnd w:id="53"/>
      <w:bookmarkEnd w:id="54"/>
      <w:bookmarkEnd w:id="55"/>
    </w:p>
    <w:p>
      <w:pPr>
        <w:snapToGrid w:val="0"/>
        <w:spacing w:after="0" w:line="560" w:lineRule="exact"/>
        <w:ind w:firstLine="643" w:firstLineChars="200"/>
        <w:rPr>
          <w:rFonts w:hint="eastAsia" w:ascii="仿宋_GB2312" w:hAnsi="仿宋_GB2312" w:eastAsia="仿宋_GB2312" w:cs="仿宋_GB2312"/>
          <w:b/>
          <w:bCs/>
          <w:color w:val="auto"/>
          <w:sz w:val="32"/>
          <w:szCs w:val="32"/>
        </w:rPr>
      </w:pPr>
      <w:bookmarkStart w:id="56" w:name="_Toc367"/>
      <w:bookmarkStart w:id="57" w:name="_Toc5648"/>
      <w:bookmarkStart w:id="58" w:name="_Toc21162"/>
      <w:r>
        <w:rPr>
          <w:rFonts w:hint="eastAsia" w:ascii="仿宋_GB2312" w:hAnsi="仿宋_GB2312" w:eastAsia="仿宋_GB2312" w:cs="仿宋_GB2312"/>
          <w:b/>
          <w:bCs/>
          <w:color w:val="auto"/>
          <w:sz w:val="32"/>
          <w:szCs w:val="32"/>
        </w:rPr>
        <w:t>1.持续优化专业建设</w:t>
      </w:r>
    </w:p>
    <w:p>
      <w:pPr>
        <w:snapToGrid w:val="0"/>
        <w:spacing w:after="0"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启动专业认证，遴选并重点打造1个高水平专业群、10个重点专业和2个特色专业，以此为龙头，全面推进专业建设。根据京津冀区域重点产业布局对技能人才需要，对标国内最高水平，支持制造类专业“冲高”行动，做大做强健康养老类专业，培植升级新能源类专业，给予政策资金支持，提速内涵建设和特色发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确保人工智能综合实训室投入使用，完善智能硬件实训室功能，完成文化基础部公共机房改造升级，谋划建设氢能源综合实训室，优化智慧康养实训室布局，提升硬件建设水平，增强实训育人功能。</w:t>
      </w:r>
      <w:r>
        <w:rPr>
          <w:rFonts w:hint="eastAsia" w:ascii="楷体" w:hAnsi="楷体" w:eastAsia="楷体" w:cs="楷体"/>
          <w:b w:val="0"/>
          <w:bCs w:val="0"/>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b w:val="0"/>
          <w:bCs w:val="0"/>
          <w:color w:val="auto"/>
          <w:sz w:val="32"/>
          <w:szCs w:val="32"/>
        </w:rPr>
        <w:t>张新启</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bCs/>
          <w:color w:val="auto"/>
          <w:sz w:val="32"/>
          <w:szCs w:val="32"/>
        </w:rPr>
        <w:t>牵头部门:</w:t>
      </w:r>
      <w:r>
        <w:rPr>
          <w:rFonts w:hint="eastAsia" w:ascii="楷体" w:hAnsi="楷体" w:eastAsia="楷体" w:cs="楷体"/>
          <w:b w:val="0"/>
          <w:bCs w:val="0"/>
          <w:color w:val="auto"/>
          <w:sz w:val="32"/>
          <w:szCs w:val="32"/>
        </w:rPr>
        <w:t>教务处</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b w:val="0"/>
          <w:bCs w:val="0"/>
          <w:color w:val="auto"/>
          <w:sz w:val="32"/>
          <w:szCs w:val="32"/>
        </w:rPr>
        <w:t>各系部)</w:t>
      </w:r>
    </w:p>
    <w:p>
      <w:pPr>
        <w:snapToGrid w:val="0"/>
        <w:spacing w:after="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2.全力推进课程改革</w:t>
      </w:r>
    </w:p>
    <w:p>
      <w:pPr>
        <w:snapToGrid w:val="0"/>
        <w:spacing w:after="0" w:line="560" w:lineRule="exact"/>
        <w:ind w:firstLine="640" w:firstLineChars="200"/>
        <w:rPr>
          <w:rFonts w:hint="eastAsia" w:ascii="楷体" w:hAnsi="楷体" w:eastAsia="楷体" w:cs="楷体"/>
          <w:b w:val="0"/>
          <w:bCs w:val="0"/>
          <w:color w:val="auto"/>
          <w:sz w:val="32"/>
          <w:szCs w:val="32"/>
        </w:rPr>
      </w:pPr>
      <w:r>
        <w:rPr>
          <w:rFonts w:hint="eastAsia" w:ascii="仿宋_GB2312" w:hAnsi="仿宋_GB2312" w:eastAsia="仿宋_GB2312" w:cs="仿宋_GB2312"/>
          <w:b w:val="0"/>
          <w:bCs w:val="0"/>
          <w:color w:val="auto"/>
          <w:sz w:val="32"/>
          <w:szCs w:val="32"/>
        </w:rPr>
        <w:t>推进“三教改革”，将国家现代职业教育体系重点建设任务有机融入学院课程改革。依照建设方案要求，高标准推进省级创新发展行动计划项目建设。本着“边建边用”原则，继续推动工作导向、项目化、情景化课程改革走深走实，提升教师教学设计能力和项目课程驾驭能力。按照课改新理念、新要求，重点建设1个省级和8个校级教学资源库，建设15门项目课程和20门在线开放课程，校企合作开发15本教材，打造特色课堂革命典型案例不少于15个</w:t>
      </w:r>
      <w:r>
        <w:rPr>
          <w:rFonts w:hint="eastAsia" w:ascii="仿宋_GB2312" w:hAnsi="仿宋_GB2312" w:eastAsia="仿宋_GB2312" w:cs="仿宋_GB2312"/>
          <w:b w:val="0"/>
          <w:bCs w:val="0"/>
          <w:color w:val="auto"/>
          <w:sz w:val="32"/>
          <w:szCs w:val="32"/>
          <w:lang w:eastAsia="zh-CN"/>
        </w:rPr>
        <w:t>。</w:t>
      </w:r>
      <w:r>
        <w:rPr>
          <w:rFonts w:hint="eastAsia" w:ascii="楷体" w:hAnsi="楷体" w:eastAsia="楷体" w:cs="楷体"/>
          <w:b w:val="0"/>
          <w:bCs w:val="0"/>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b w:val="0"/>
          <w:bCs w:val="0"/>
          <w:color w:val="auto"/>
          <w:sz w:val="32"/>
          <w:szCs w:val="32"/>
        </w:rPr>
        <w:t>张新启</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bCs/>
          <w:color w:val="auto"/>
          <w:sz w:val="32"/>
          <w:szCs w:val="32"/>
        </w:rPr>
        <w:t>牵头部门:</w:t>
      </w:r>
      <w:r>
        <w:rPr>
          <w:rFonts w:hint="eastAsia" w:ascii="楷体" w:hAnsi="楷体" w:eastAsia="楷体" w:cs="楷体"/>
          <w:b w:val="0"/>
          <w:bCs w:val="0"/>
          <w:color w:val="auto"/>
          <w:sz w:val="32"/>
          <w:szCs w:val="32"/>
        </w:rPr>
        <w:t>教务处</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b w:val="0"/>
          <w:bCs w:val="0"/>
          <w:color w:val="auto"/>
          <w:sz w:val="32"/>
          <w:szCs w:val="32"/>
        </w:rPr>
        <w:t>各系部)</w:t>
      </w:r>
    </w:p>
    <w:bookmarkEnd w:id="56"/>
    <w:bookmarkEnd w:id="57"/>
    <w:bookmarkEnd w:id="58"/>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59" w:name="_Toc10735"/>
      <w:bookmarkStart w:id="60" w:name="_Toc31325"/>
      <w:bookmarkStart w:id="61" w:name="_Toc30809"/>
      <w:r>
        <w:rPr>
          <w:rFonts w:hint="eastAsia" w:ascii="仿宋_GB2312" w:hAnsi="仿宋_GB2312" w:eastAsia="仿宋_GB2312" w:cs="仿宋_GB2312"/>
          <w:b/>
          <w:bCs/>
          <w:color w:val="auto"/>
          <w:sz w:val="32"/>
          <w:szCs w:val="32"/>
        </w:rPr>
        <w:t>3.用心培育教学成果</w:t>
      </w:r>
      <w:bookmarkEnd w:id="59"/>
      <w:bookmarkEnd w:id="60"/>
      <w:bookmarkEnd w:id="61"/>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一步深化教育教学改革，启动教学成果培育工程，出台学院教学成果培育办法和教学成果奖评定办法。推进学院和各系部教育教学改革步伐，遴选打造10项院级高水平教学成果，实现学院教学成果的提质增量和奖项突破。推进人才培养模式改革，全面强化实习指导与管理，积极探索“岗课赛证融合”“岗课融通”“工学交替”等育人新模式，总结经验完善实践，不断提高人才培养质量。</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教务处</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科研中心</w:t>
      </w:r>
      <w:r>
        <w:rPr>
          <w:rFonts w:hint="eastAsia" w:ascii="楷体" w:hAnsi="楷体" w:eastAsia="楷体" w:cs="楷体"/>
          <w:color w:val="auto"/>
          <w:sz w:val="32"/>
          <w:szCs w:val="32"/>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各系部）</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62" w:name="_Toc24687"/>
      <w:bookmarkStart w:id="63" w:name="_Toc31040"/>
      <w:bookmarkStart w:id="64" w:name="_Toc14671"/>
      <w:r>
        <w:rPr>
          <w:rFonts w:hint="eastAsia" w:ascii="仿宋_GB2312" w:hAnsi="仿宋_GB2312" w:eastAsia="仿宋_GB2312" w:cs="仿宋_GB2312"/>
          <w:b/>
          <w:bCs/>
          <w:color w:val="auto"/>
          <w:sz w:val="32"/>
          <w:szCs w:val="32"/>
        </w:rPr>
        <w:t>4.提升师生大赛水平</w:t>
      </w:r>
      <w:bookmarkEnd w:id="62"/>
      <w:bookmarkEnd w:id="63"/>
      <w:bookmarkEnd w:id="64"/>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继续实施师生大赛夺牌争光计划。加强技能大赛、“挑战杯”“互联网+”等五类赛事的赛训保障，提高备赛质量，力争获奖等级和数量再攀新高。对接上级赛事,办好科技技能节，实现专业和人员全覆盖。坚持以赛促教，创新教师教学能力比赛组织方式，力争在省级以上教学能力比赛中实现新突破。</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 xml:space="preserve">教务处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各系部）</w:t>
      </w:r>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65" w:name="_Toc5975"/>
      <w:bookmarkStart w:id="66" w:name="_Toc24265"/>
      <w:bookmarkStart w:id="67" w:name="_Toc1096"/>
      <w:bookmarkStart w:id="68" w:name="_Toc15360"/>
      <w:r>
        <w:rPr>
          <w:rFonts w:ascii="楷体" w:hAnsi="楷体" w:eastAsia="楷体" w:cs="楷体"/>
          <w:color w:val="auto"/>
          <w:sz w:val="32"/>
          <w:szCs w:val="32"/>
        </w:rPr>
        <w:t>（二）</w:t>
      </w:r>
      <w:r>
        <w:rPr>
          <w:rFonts w:hint="eastAsia" w:ascii="楷体" w:hAnsi="楷体" w:eastAsia="楷体" w:cs="楷体"/>
          <w:color w:val="auto"/>
          <w:sz w:val="32"/>
          <w:szCs w:val="32"/>
        </w:rPr>
        <w:t>深化教育评价改革，助力学院高质量发展</w:t>
      </w:r>
      <w:bookmarkEnd w:id="65"/>
      <w:bookmarkEnd w:id="66"/>
      <w:bookmarkEnd w:id="67"/>
      <w:bookmarkEnd w:id="68"/>
    </w:p>
    <w:p>
      <w:pPr>
        <w:widowControl w:val="0"/>
        <w:snapToGrid w:val="0"/>
        <w:spacing w:after="0" w:line="560" w:lineRule="exact"/>
        <w:ind w:firstLine="643" w:firstLineChars="200"/>
        <w:outlineLvl w:val="2"/>
        <w:rPr>
          <w:rFonts w:ascii="仿宋_GB2312" w:hAnsi="仿宋_GB2312" w:eastAsia="仿宋_GB2312" w:cs="仿宋_GB2312"/>
          <w:color w:val="auto"/>
          <w:sz w:val="32"/>
          <w:szCs w:val="32"/>
        </w:rPr>
      </w:pPr>
      <w:bookmarkStart w:id="69" w:name="_Toc13062"/>
      <w:bookmarkStart w:id="70" w:name="_Toc26750"/>
      <w:bookmarkStart w:id="71" w:name="_Toc5568"/>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.继续</w:t>
      </w:r>
      <w:bookmarkEnd w:id="69"/>
      <w:bookmarkEnd w:id="70"/>
      <w:bookmarkEnd w:id="71"/>
      <w:r>
        <w:rPr>
          <w:rFonts w:hint="eastAsia" w:ascii="仿宋_GB2312" w:hAnsi="仿宋_GB2312" w:eastAsia="仿宋_GB2312" w:cs="仿宋_GB2312"/>
          <w:b/>
          <w:bCs/>
          <w:color w:val="auto"/>
          <w:sz w:val="32"/>
          <w:szCs w:val="32"/>
        </w:rPr>
        <w:t>推进评价实践</w:t>
      </w:r>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坚持问题导向，调整优化评价程序，改进平台系统，加强队伍培训，提升评价能力，不断提高评价改革质效。</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lang w:val="en-US" w:eastAsia="zh-CN"/>
        </w:rPr>
        <w:t>卜立新</w:t>
      </w:r>
      <w:r>
        <w:rPr>
          <w:rFonts w:hint="eastAsia" w:ascii="楷体" w:hAnsi="楷体" w:eastAsia="楷体" w:cs="楷体"/>
          <w:color w:val="auto"/>
          <w:sz w:val="32"/>
          <w:szCs w:val="32"/>
        </w:rPr>
        <w:t xml:space="preserve">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lang w:val="en-US" w:eastAsia="zh-CN"/>
        </w:rPr>
        <w:t xml:space="preserve">督导考核办公室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72" w:name="_Toc23206"/>
      <w:bookmarkStart w:id="73" w:name="_Toc14724"/>
      <w:bookmarkStart w:id="74" w:name="_Toc29477"/>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w:t>
      </w:r>
      <w:bookmarkEnd w:id="72"/>
      <w:bookmarkEnd w:id="73"/>
      <w:bookmarkEnd w:id="74"/>
      <w:r>
        <w:rPr>
          <w:rFonts w:hint="eastAsia" w:ascii="仿宋_GB2312" w:hAnsi="仿宋_GB2312" w:eastAsia="仿宋_GB2312" w:cs="仿宋_GB2312"/>
          <w:b/>
          <w:bCs/>
          <w:color w:val="auto"/>
          <w:sz w:val="32"/>
          <w:szCs w:val="32"/>
        </w:rPr>
        <w:t>构建“三制一体”的内部治理体系</w:t>
      </w:r>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坚持同向同行，实施教育评价改革的同时，大力推进教学诊改和内部质量保证体系建设，完善规章制度，构建工作机制，努力建设“三制一体”的内部治理体系，形成直面问题、积极反思、主动改进、持续提高的良性机制和浓厚氛围，不断提高学院治理能力和管理水平。</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lang w:val="en-US" w:eastAsia="zh-CN"/>
        </w:rPr>
        <w:t>刘俐宏</w:t>
      </w:r>
      <w:r>
        <w:rPr>
          <w:rFonts w:hint="eastAsia" w:ascii="楷体" w:hAnsi="楷体" w:eastAsia="楷体" w:cs="楷体"/>
          <w:color w:val="auto"/>
          <w:sz w:val="32"/>
          <w:szCs w:val="32"/>
        </w:rPr>
        <w:t xml:space="preserve"> </w:t>
      </w:r>
      <w:r>
        <w:rPr>
          <w:rFonts w:hint="eastAsia" w:ascii="楷体" w:hAnsi="楷体" w:eastAsia="楷体" w:cs="楷体"/>
          <w:b/>
          <w:bCs/>
          <w:color w:val="auto"/>
          <w:sz w:val="32"/>
          <w:szCs w:val="32"/>
          <w:lang w:val="en-US" w:eastAsia="zh-CN"/>
        </w:rPr>
        <w:t>牵头部门：</w:t>
      </w:r>
      <w:r>
        <w:rPr>
          <w:rFonts w:hint="eastAsia" w:ascii="楷体" w:hAnsi="楷体" w:eastAsia="楷体" w:cs="楷体"/>
          <w:color w:val="auto"/>
          <w:sz w:val="32"/>
          <w:szCs w:val="32"/>
          <w:highlight w:val="none"/>
        </w:rPr>
        <w:t>督导考核办公室</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b/>
          <w:bCs/>
          <w:color w:val="auto"/>
          <w:sz w:val="32"/>
          <w:szCs w:val="32"/>
          <w:highlight w:val="none"/>
        </w:rPr>
        <w:t>责任单位：</w:t>
      </w:r>
      <w:r>
        <w:rPr>
          <w:rFonts w:hint="eastAsia" w:ascii="楷体" w:hAnsi="楷体" w:eastAsia="楷体" w:cs="楷体"/>
          <w:b w:val="0"/>
          <w:bCs w:val="0"/>
          <w:color w:val="auto"/>
          <w:sz w:val="32"/>
          <w:szCs w:val="32"/>
          <w:highlight w:val="none"/>
          <w:lang w:val="en-US" w:eastAsia="zh-CN"/>
        </w:rPr>
        <w:t>全院各单位</w:t>
      </w:r>
      <w:r>
        <w:rPr>
          <w:rFonts w:hint="eastAsia" w:ascii="楷体" w:hAnsi="楷体" w:eastAsia="楷体" w:cs="楷体"/>
          <w:color w:val="auto"/>
          <w:sz w:val="32"/>
          <w:szCs w:val="32"/>
          <w:highlight w:val="none"/>
        </w:rPr>
        <w:t>）</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75" w:name="_Toc15746"/>
      <w:bookmarkStart w:id="76" w:name="_Toc20365"/>
      <w:bookmarkStart w:id="77" w:name="_Toc11023"/>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.加强总结，多出成果</w:t>
      </w:r>
      <w:bookmarkEnd w:id="75"/>
      <w:bookmarkEnd w:id="76"/>
      <w:bookmarkEnd w:id="77"/>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在已取得成果基础上，继续开展评价理论探索研究，积极申报相关课题，不断总结提炼，形成典型案例，实现理论研究与实践探索的相互促进，提升改革成效。</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lang w:val="en-US" w:eastAsia="zh-CN"/>
        </w:rPr>
        <w:t>刘俐宏</w:t>
      </w:r>
      <w:r>
        <w:rPr>
          <w:rFonts w:hint="eastAsia" w:ascii="楷体" w:hAnsi="楷体" w:eastAsia="楷体" w:cs="楷体"/>
          <w:color w:val="auto"/>
          <w:sz w:val="32"/>
          <w:szCs w:val="32"/>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督导考核办公室）</w:t>
      </w:r>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78" w:name="_Toc26599"/>
      <w:bookmarkStart w:id="79" w:name="_Toc10813"/>
      <w:bookmarkStart w:id="80" w:name="_Toc12365"/>
      <w:bookmarkStart w:id="81" w:name="_Toc2058"/>
      <w:r>
        <w:rPr>
          <w:rFonts w:ascii="楷体" w:hAnsi="楷体" w:eastAsia="楷体" w:cs="楷体"/>
          <w:color w:val="auto"/>
          <w:sz w:val="32"/>
          <w:szCs w:val="32"/>
        </w:rPr>
        <w:t>（三）</w:t>
      </w:r>
      <w:r>
        <w:rPr>
          <w:rFonts w:hint="eastAsia" w:ascii="楷体" w:hAnsi="楷体" w:eastAsia="楷体" w:cs="楷体"/>
          <w:color w:val="auto"/>
          <w:sz w:val="32"/>
          <w:szCs w:val="32"/>
        </w:rPr>
        <w:t>深化贯通培养改革，创新人才培养模式</w:t>
      </w:r>
      <w:bookmarkEnd w:id="78"/>
      <w:bookmarkEnd w:id="79"/>
      <w:bookmarkEnd w:id="80"/>
      <w:bookmarkEnd w:id="81"/>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rPr>
      </w:pPr>
      <w:bookmarkStart w:id="82" w:name="_Toc8548"/>
      <w:bookmarkStart w:id="83" w:name="_Toc13058"/>
      <w:bookmarkStart w:id="84" w:name="_Toc6179"/>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.完善协同机制，优化人才培养方案</w:t>
      </w:r>
      <w:bookmarkEnd w:id="82"/>
      <w:bookmarkEnd w:id="83"/>
      <w:bookmarkEnd w:id="84"/>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领导挂帅、高职牵头、中职参与，成立“3+2”中高一体培养改革领导小组，打造“3+2”中高一体培养联合体，构建“1161”贯通一体化培养体系，即1套人才培养方案、1套课程体系、6项质量标准（专业教学标准、课程标准、师资标准、实训标准、考核标准、学生学业标准）、1套评估办</w:t>
      </w:r>
      <w:r>
        <w:rPr>
          <w:rFonts w:hint="eastAsia" w:ascii="仿宋_GB2312" w:hAnsi="仿宋_GB2312" w:eastAsia="仿宋_GB2312" w:cs="仿宋_GB2312"/>
          <w:color w:val="auto"/>
          <w:sz w:val="32"/>
          <w:szCs w:val="32"/>
          <w:highlight w:val="none"/>
        </w:rPr>
        <w:t>法，明确不同阶段人才培养的目标和任务，注重统筹安排，做好培养衔接、过程管理、诊断评价和改进提升。</w:t>
      </w:r>
      <w:bookmarkStart w:id="85" w:name="_Toc24959"/>
      <w:bookmarkStart w:id="86" w:name="_Toc10846"/>
      <w:bookmarkStart w:id="87" w:name="_Toc26942"/>
      <w:r>
        <w:rPr>
          <w:rFonts w:hint="eastAsia" w:ascii="楷体" w:hAnsi="楷体" w:eastAsia="楷体" w:cs="楷体"/>
          <w:color w:val="auto"/>
          <w:sz w:val="32"/>
          <w:szCs w:val="32"/>
          <w:highlight w:val="none"/>
        </w:rPr>
        <w:t>（</w:t>
      </w:r>
      <w:r>
        <w:rPr>
          <w:rFonts w:hint="eastAsia" w:ascii="楷体" w:hAnsi="楷体" w:eastAsia="楷体" w:cs="楷体"/>
          <w:b/>
          <w:bCs/>
          <w:color w:val="auto"/>
          <w:sz w:val="32"/>
          <w:szCs w:val="32"/>
          <w:highlight w:val="none"/>
          <w:lang w:eastAsia="zh-CN"/>
        </w:rPr>
        <w:t>牵头领导</w:t>
      </w:r>
      <w:r>
        <w:rPr>
          <w:rFonts w:hint="eastAsia" w:ascii="楷体" w:hAnsi="楷体" w:eastAsia="楷体" w:cs="楷体"/>
          <w:b/>
          <w:bCs/>
          <w:color w:val="auto"/>
          <w:sz w:val="32"/>
          <w:szCs w:val="32"/>
          <w:highlight w:val="none"/>
        </w:rPr>
        <w:t>：</w:t>
      </w:r>
      <w:r>
        <w:rPr>
          <w:rFonts w:hint="eastAsia" w:ascii="楷体" w:hAnsi="楷体" w:eastAsia="楷体" w:cs="楷体"/>
          <w:color w:val="auto"/>
          <w:sz w:val="32"/>
          <w:szCs w:val="32"/>
          <w:highlight w:val="none"/>
          <w:lang w:val="en-US" w:eastAsia="zh-CN"/>
        </w:rPr>
        <w:t>王兴华</w:t>
      </w:r>
      <w:r>
        <w:rPr>
          <w:rFonts w:hint="eastAsia" w:ascii="楷体" w:hAnsi="楷体" w:eastAsia="楷体" w:cs="楷体"/>
          <w:color w:val="auto"/>
          <w:sz w:val="32"/>
          <w:szCs w:val="32"/>
          <w:highlight w:val="none"/>
        </w:rPr>
        <w:t xml:space="preserve"> </w:t>
      </w:r>
      <w:r>
        <w:rPr>
          <w:rFonts w:hint="eastAsia" w:ascii="楷体" w:hAnsi="楷体" w:eastAsia="楷体" w:cs="楷体"/>
          <w:b/>
          <w:bCs/>
          <w:color w:val="auto"/>
          <w:sz w:val="32"/>
          <w:szCs w:val="32"/>
          <w:highlight w:val="none"/>
          <w:lang w:val="en-US" w:eastAsia="zh-CN"/>
        </w:rPr>
        <w:t>牵头部门：</w:t>
      </w:r>
      <w:r>
        <w:rPr>
          <w:rFonts w:hint="eastAsia" w:ascii="楷体" w:hAnsi="楷体" w:eastAsia="楷体" w:cs="楷体"/>
          <w:color w:val="auto"/>
          <w:sz w:val="32"/>
          <w:szCs w:val="32"/>
          <w:highlight w:val="none"/>
        </w:rPr>
        <w:t>中专部、教务处</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b/>
          <w:bCs/>
          <w:color w:val="auto"/>
          <w:sz w:val="32"/>
          <w:szCs w:val="32"/>
          <w:highlight w:val="none"/>
        </w:rPr>
        <w:t>责任单位：</w:t>
      </w:r>
      <w:r>
        <w:rPr>
          <w:rFonts w:hint="eastAsia" w:ascii="楷体" w:hAnsi="楷体" w:eastAsia="楷体" w:cs="楷体"/>
          <w:b w:val="0"/>
          <w:bCs w:val="0"/>
          <w:color w:val="auto"/>
          <w:sz w:val="32"/>
          <w:szCs w:val="32"/>
          <w:highlight w:val="none"/>
          <w:lang w:val="en-US" w:eastAsia="zh-CN"/>
        </w:rPr>
        <w:t>中高职各系</w:t>
      </w:r>
      <w:r>
        <w:rPr>
          <w:rFonts w:hint="eastAsia" w:ascii="楷体" w:hAnsi="楷体" w:eastAsia="楷体" w:cs="楷体"/>
          <w:color w:val="auto"/>
          <w:sz w:val="32"/>
          <w:szCs w:val="32"/>
          <w:highlight w:val="none"/>
        </w:rPr>
        <w:t>）</w:t>
      </w:r>
    </w:p>
    <w:p>
      <w:pPr>
        <w:widowControl w:val="0"/>
        <w:snapToGrid w:val="0"/>
        <w:spacing w:after="0" w:line="56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.加强中职文化课教学，夯实学生发展基础</w:t>
      </w:r>
      <w:bookmarkEnd w:id="85"/>
      <w:bookmarkEnd w:id="86"/>
      <w:bookmarkEnd w:id="87"/>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专部要以全省文化课联考为契机，全面加强“教风、学风、考风”建设，推进“3+2”文化课分层教学和教考分离，增加文化课课时，强化教研和教学管理，保证文化课教学质量，激发学生内在潜力，增强学生发展后劲。</w:t>
      </w:r>
      <w:r>
        <w:rPr>
          <w:rFonts w:hint="eastAsia" w:ascii="楷体" w:hAnsi="楷体" w:eastAsia="楷体" w:cs="楷体"/>
          <w:color w:val="auto"/>
          <w:sz w:val="32"/>
          <w:szCs w:val="32"/>
          <w:highlight w:val="none"/>
        </w:rPr>
        <w:t>（</w:t>
      </w:r>
      <w:r>
        <w:rPr>
          <w:rFonts w:hint="eastAsia" w:ascii="楷体" w:hAnsi="楷体" w:eastAsia="楷体" w:cs="楷体"/>
          <w:b/>
          <w:bCs/>
          <w:color w:val="auto"/>
          <w:sz w:val="32"/>
          <w:szCs w:val="32"/>
          <w:highlight w:val="none"/>
          <w:lang w:eastAsia="zh-CN"/>
        </w:rPr>
        <w:t>牵头领导</w:t>
      </w:r>
      <w:r>
        <w:rPr>
          <w:rFonts w:hint="eastAsia" w:ascii="楷体" w:hAnsi="楷体" w:eastAsia="楷体" w:cs="楷体"/>
          <w:b/>
          <w:bCs/>
          <w:color w:val="auto"/>
          <w:sz w:val="32"/>
          <w:szCs w:val="32"/>
          <w:highlight w:val="none"/>
        </w:rPr>
        <w:t>：</w:t>
      </w:r>
      <w:r>
        <w:rPr>
          <w:rFonts w:hint="eastAsia" w:ascii="楷体" w:hAnsi="楷体" w:eastAsia="楷体" w:cs="楷体"/>
          <w:color w:val="auto"/>
          <w:sz w:val="32"/>
          <w:szCs w:val="32"/>
          <w:highlight w:val="none"/>
        </w:rPr>
        <w:t xml:space="preserve">杨立军 </w:t>
      </w:r>
      <w:r>
        <w:rPr>
          <w:rFonts w:hint="eastAsia" w:ascii="楷体" w:hAnsi="楷体" w:eastAsia="楷体" w:cs="楷体"/>
          <w:b/>
          <w:bCs/>
          <w:color w:val="auto"/>
          <w:sz w:val="32"/>
          <w:szCs w:val="32"/>
          <w:highlight w:val="none"/>
          <w:lang w:val="en-US" w:eastAsia="zh-CN"/>
        </w:rPr>
        <w:t>牵头部门：</w:t>
      </w:r>
      <w:r>
        <w:rPr>
          <w:rFonts w:hint="eastAsia" w:ascii="楷体" w:hAnsi="楷体" w:eastAsia="楷体" w:cs="楷体"/>
          <w:color w:val="auto"/>
          <w:sz w:val="32"/>
          <w:szCs w:val="32"/>
          <w:highlight w:val="none"/>
        </w:rPr>
        <w:t>中专部</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b/>
          <w:bCs/>
          <w:color w:val="auto"/>
          <w:sz w:val="32"/>
          <w:szCs w:val="32"/>
          <w:highlight w:val="none"/>
        </w:rPr>
        <w:t>责任单位：</w:t>
      </w:r>
      <w:r>
        <w:rPr>
          <w:rFonts w:hint="eastAsia" w:ascii="楷体" w:hAnsi="楷体" w:eastAsia="楷体" w:cs="楷体"/>
          <w:b w:val="0"/>
          <w:bCs w:val="0"/>
          <w:color w:val="auto"/>
          <w:sz w:val="32"/>
          <w:szCs w:val="32"/>
          <w:highlight w:val="none"/>
          <w:lang w:val="en-US" w:eastAsia="zh-CN"/>
        </w:rPr>
        <w:t>中专部各系</w:t>
      </w:r>
      <w:r>
        <w:rPr>
          <w:rFonts w:hint="eastAsia" w:ascii="楷体" w:hAnsi="楷体" w:eastAsia="楷体" w:cs="楷体"/>
          <w:color w:val="auto"/>
          <w:sz w:val="32"/>
          <w:szCs w:val="32"/>
          <w:highlight w:val="none"/>
        </w:rPr>
        <w:t>）</w:t>
      </w:r>
    </w:p>
    <w:p>
      <w:pPr>
        <w:widowControl w:val="0"/>
        <w:snapToGrid w:val="0"/>
        <w:spacing w:after="0"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.发挥一体办学优势，努力探索我院贯通培养模式</w:t>
      </w:r>
    </w:p>
    <w:p>
      <w:pPr>
        <w:widowControl w:val="0"/>
        <w:snapToGrid w:val="0"/>
        <w:spacing w:after="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充分发挥中高一体办学优势，深化“3+2”“3+4”管理改革，总结育人特色和培养模式，努力形成可推广实践案例，为中高贯通培养贡献我校智慧。</w:t>
      </w:r>
      <w:r>
        <w:rPr>
          <w:rFonts w:hint="eastAsia" w:ascii="楷体" w:hAnsi="楷体" w:eastAsia="楷体" w:cs="楷体"/>
          <w:color w:val="auto"/>
          <w:sz w:val="32"/>
          <w:szCs w:val="32"/>
          <w:highlight w:val="none"/>
        </w:rPr>
        <w:t>（</w:t>
      </w:r>
      <w:r>
        <w:rPr>
          <w:rFonts w:hint="eastAsia" w:ascii="楷体" w:hAnsi="楷体" w:eastAsia="楷体" w:cs="楷体"/>
          <w:b/>
          <w:bCs/>
          <w:color w:val="auto"/>
          <w:sz w:val="32"/>
          <w:szCs w:val="32"/>
          <w:highlight w:val="none"/>
          <w:lang w:eastAsia="zh-CN"/>
        </w:rPr>
        <w:t>牵头领导</w:t>
      </w:r>
      <w:r>
        <w:rPr>
          <w:rFonts w:hint="eastAsia" w:ascii="楷体" w:hAnsi="楷体" w:eastAsia="楷体" w:cs="楷体"/>
          <w:b/>
          <w:bCs/>
          <w:color w:val="auto"/>
          <w:sz w:val="32"/>
          <w:szCs w:val="32"/>
          <w:highlight w:val="none"/>
        </w:rPr>
        <w:t>：</w:t>
      </w:r>
      <w:r>
        <w:rPr>
          <w:rFonts w:hint="eastAsia" w:ascii="楷体" w:hAnsi="楷体" w:eastAsia="楷体" w:cs="楷体"/>
          <w:color w:val="auto"/>
          <w:sz w:val="32"/>
          <w:szCs w:val="32"/>
          <w:highlight w:val="none"/>
          <w:lang w:val="en-US" w:eastAsia="zh-CN"/>
        </w:rPr>
        <w:t>王兴华</w:t>
      </w:r>
      <w:r>
        <w:rPr>
          <w:rFonts w:hint="eastAsia" w:ascii="楷体" w:hAnsi="楷体" w:eastAsia="楷体" w:cs="楷体"/>
          <w:color w:val="auto"/>
          <w:sz w:val="32"/>
          <w:szCs w:val="32"/>
          <w:highlight w:val="none"/>
        </w:rPr>
        <w:t xml:space="preserve"> </w:t>
      </w:r>
      <w:r>
        <w:rPr>
          <w:rFonts w:hint="eastAsia" w:ascii="楷体" w:hAnsi="楷体" w:eastAsia="楷体" w:cs="楷体"/>
          <w:b/>
          <w:bCs/>
          <w:color w:val="auto"/>
          <w:sz w:val="32"/>
          <w:szCs w:val="32"/>
          <w:highlight w:val="none"/>
        </w:rPr>
        <w:t>牵头部门：</w:t>
      </w:r>
      <w:r>
        <w:rPr>
          <w:rFonts w:hint="eastAsia" w:ascii="楷体" w:hAnsi="楷体" w:eastAsia="楷体" w:cs="楷体"/>
          <w:color w:val="auto"/>
          <w:sz w:val="32"/>
          <w:szCs w:val="32"/>
          <w:highlight w:val="none"/>
        </w:rPr>
        <w:t xml:space="preserve">中专部、教务处 </w:t>
      </w:r>
      <w:r>
        <w:rPr>
          <w:rFonts w:hint="eastAsia" w:ascii="楷体" w:hAnsi="楷体" w:eastAsia="楷体" w:cs="楷体"/>
          <w:b/>
          <w:bCs/>
          <w:color w:val="auto"/>
          <w:sz w:val="32"/>
          <w:szCs w:val="32"/>
          <w:highlight w:val="none"/>
        </w:rPr>
        <w:t>责任单位：</w:t>
      </w:r>
      <w:r>
        <w:rPr>
          <w:rFonts w:hint="eastAsia" w:ascii="楷体" w:hAnsi="楷体" w:eastAsia="楷体" w:cs="楷体"/>
          <w:color w:val="auto"/>
          <w:sz w:val="32"/>
          <w:szCs w:val="32"/>
          <w:highlight w:val="none"/>
        </w:rPr>
        <w:t>中高职各系）</w:t>
      </w:r>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88" w:name="_Toc16106"/>
      <w:bookmarkStart w:id="89" w:name="_Toc17704"/>
      <w:bookmarkStart w:id="90" w:name="_Toc20955"/>
      <w:bookmarkStart w:id="91" w:name="_Toc23693"/>
      <w:r>
        <w:rPr>
          <w:rFonts w:ascii="楷体" w:hAnsi="楷体" w:eastAsia="楷体" w:cs="楷体"/>
          <w:color w:val="auto"/>
          <w:sz w:val="32"/>
          <w:szCs w:val="32"/>
        </w:rPr>
        <w:t>（四）</w:t>
      </w:r>
      <w:r>
        <w:rPr>
          <w:rFonts w:hint="eastAsia" w:ascii="楷体" w:hAnsi="楷体" w:eastAsia="楷体" w:cs="楷体"/>
          <w:color w:val="auto"/>
          <w:sz w:val="32"/>
          <w:szCs w:val="32"/>
        </w:rPr>
        <w:t>深化内部管理体系改革，提高办学治校水平</w:t>
      </w:r>
      <w:bookmarkEnd w:id="88"/>
      <w:bookmarkEnd w:id="89"/>
      <w:bookmarkEnd w:id="90"/>
      <w:bookmarkEnd w:id="91"/>
    </w:p>
    <w:p>
      <w:pPr>
        <w:widowControl w:val="0"/>
        <w:snapToGrid w:val="0"/>
        <w:spacing w:after="0" w:line="560" w:lineRule="exact"/>
        <w:ind w:firstLine="643" w:firstLineChars="200"/>
        <w:outlineLvl w:val="2"/>
        <w:rPr>
          <w:rFonts w:ascii="仿宋_GB2312" w:hAnsi="仿宋_GB2312" w:eastAsia="仿宋_GB2312" w:cs="仿宋_GB2312"/>
          <w:b/>
          <w:bCs/>
          <w:color w:val="auto"/>
          <w:kern w:val="2"/>
          <w:sz w:val="32"/>
          <w:szCs w:val="32"/>
        </w:rPr>
      </w:pPr>
      <w:bookmarkStart w:id="92" w:name="_Toc25122"/>
      <w:bookmarkStart w:id="93" w:name="_Toc13381"/>
      <w:bookmarkStart w:id="94" w:name="_Toc27276"/>
      <w:r>
        <w:rPr>
          <w:rFonts w:hint="eastAsia" w:ascii="仿宋_GB2312" w:hAnsi="仿宋_GB2312" w:eastAsia="仿宋_GB2312" w:cs="仿宋_GB2312"/>
          <w:b/>
          <w:bCs/>
          <w:color w:val="auto"/>
          <w:kern w:val="2"/>
          <w:sz w:val="32"/>
          <w:szCs w:val="32"/>
        </w:rPr>
        <w:t>1</w:t>
      </w:r>
      <w:r>
        <w:rPr>
          <w:rFonts w:hint="eastAsia" w:ascii="仿宋_GB2312" w:hAnsi="仿宋_GB2312" w:eastAsia="仿宋_GB2312" w:cs="仿宋_GB2312"/>
          <w:b/>
          <w:bCs/>
          <w:color w:val="auto"/>
          <w:kern w:val="2"/>
          <w:sz w:val="32"/>
          <w:szCs w:val="32"/>
          <w:lang w:val="en-US" w:eastAsia="zh-CN"/>
        </w:rPr>
        <w:t>1</w:t>
      </w:r>
      <w:r>
        <w:rPr>
          <w:rFonts w:hint="eastAsia" w:ascii="仿宋_GB2312" w:hAnsi="仿宋_GB2312" w:eastAsia="仿宋_GB2312" w:cs="仿宋_GB2312"/>
          <w:b/>
          <w:bCs/>
          <w:color w:val="auto"/>
          <w:kern w:val="2"/>
          <w:sz w:val="32"/>
          <w:szCs w:val="32"/>
        </w:rPr>
        <w:t>.改革招生办法</w:t>
      </w:r>
      <w:bookmarkEnd w:id="92"/>
      <w:bookmarkEnd w:id="93"/>
      <w:bookmarkEnd w:id="94"/>
    </w:p>
    <w:p>
      <w:pPr>
        <w:widowControl w:val="0"/>
        <w:snapToGrid w:val="0"/>
        <w:spacing w:after="0" w:line="560" w:lineRule="exact"/>
        <w:ind w:firstLine="640" w:firstLineChars="200"/>
        <w:outlineLvl w:val="2"/>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严格</w:t>
      </w:r>
      <w:r>
        <w:rPr>
          <w:rFonts w:hint="eastAsia" w:ascii="仿宋_GB2312" w:hAnsi="仿宋_GB2312" w:eastAsia="仿宋_GB2312" w:cs="仿宋_GB2312"/>
          <w:color w:val="auto"/>
          <w:sz w:val="32"/>
          <w:szCs w:val="32"/>
        </w:rPr>
        <w:t>招生政策，</w:t>
      </w:r>
      <w:r>
        <w:rPr>
          <w:rFonts w:hint="eastAsia" w:ascii="仿宋_GB2312" w:hAnsi="仿宋_GB2312" w:eastAsia="仿宋_GB2312" w:cs="仿宋_GB2312"/>
          <w:color w:val="auto"/>
          <w:kern w:val="2"/>
          <w:sz w:val="32"/>
          <w:szCs w:val="32"/>
        </w:rPr>
        <w:t>规范招生程序，在上级指导下抓紧制定完善中职招生办法。解放思想、创新方法，充分发挥新媒体作用，优化</w:t>
      </w:r>
      <w:r>
        <w:rPr>
          <w:rFonts w:hint="eastAsia" w:ascii="仿宋_GB2312" w:hAnsi="仿宋_GB2312" w:eastAsia="仿宋_GB2312" w:cs="仿宋_GB2312"/>
          <w:color w:val="auto"/>
          <w:sz w:val="32"/>
          <w:szCs w:val="32"/>
        </w:rPr>
        <w:t>传统媒介宣传效果，不断增强学院对外传播力和美誉度，</w:t>
      </w:r>
      <w:r>
        <w:rPr>
          <w:rFonts w:hint="eastAsia" w:ascii="仿宋_GB2312" w:hAnsi="仿宋_GB2312" w:eastAsia="仿宋_GB2312" w:cs="仿宋_GB2312"/>
          <w:color w:val="auto"/>
          <w:kern w:val="2"/>
          <w:sz w:val="32"/>
          <w:szCs w:val="32"/>
        </w:rPr>
        <w:t>力争生源质量稳中有升。</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侯鸿昌 </w:t>
      </w:r>
      <w:r>
        <w:rPr>
          <w:rFonts w:hint="eastAsia" w:ascii="楷体" w:hAnsi="楷体" w:eastAsia="楷体" w:cs="楷体"/>
          <w:color w:val="auto"/>
          <w:sz w:val="32"/>
          <w:szCs w:val="32"/>
          <w:lang w:val="en-US" w:eastAsia="zh-CN"/>
        </w:rPr>
        <w:t>牵</w:t>
      </w:r>
      <w:r>
        <w:rPr>
          <w:rFonts w:hint="eastAsia" w:ascii="楷体" w:hAnsi="楷体" w:eastAsia="楷体" w:cs="楷体"/>
          <w:b/>
          <w:bCs/>
          <w:color w:val="auto"/>
          <w:sz w:val="32"/>
          <w:szCs w:val="32"/>
          <w:lang w:val="en-US" w:eastAsia="zh-CN"/>
        </w:rPr>
        <w:t>头部门：</w:t>
      </w:r>
      <w:r>
        <w:rPr>
          <w:rFonts w:hint="eastAsia" w:ascii="楷体" w:hAnsi="楷体" w:eastAsia="楷体" w:cs="楷体"/>
          <w:color w:val="auto"/>
          <w:sz w:val="32"/>
          <w:szCs w:val="32"/>
        </w:rPr>
        <w:t>招生就业办公室</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b w:val="0"/>
          <w:bCs w:val="0"/>
          <w:color w:val="auto"/>
          <w:sz w:val="32"/>
          <w:szCs w:val="32"/>
          <w:lang w:val="en-US" w:eastAsia="zh-CN"/>
        </w:rPr>
        <w:t>各系</w:t>
      </w:r>
      <w:r>
        <w:rPr>
          <w:rFonts w:hint="eastAsia" w:ascii="楷体" w:hAnsi="楷体" w:eastAsia="楷体" w:cs="楷体"/>
          <w:color w:val="auto"/>
          <w:sz w:val="32"/>
          <w:szCs w:val="32"/>
        </w:rPr>
        <w:t>）</w:t>
      </w:r>
    </w:p>
    <w:p>
      <w:pPr>
        <w:pStyle w:val="15"/>
        <w:widowControl w:val="0"/>
        <w:snapToGrid w:val="0"/>
        <w:spacing w:after="0" w:line="560" w:lineRule="exact"/>
        <w:ind w:firstLine="643" w:firstLineChars="200"/>
        <w:jc w:val="both"/>
        <w:outlineLvl w:val="2"/>
        <w:rPr>
          <w:rFonts w:ascii="仿宋_GB2312" w:hAnsi="仿宋_GB2312" w:eastAsia="仿宋_GB2312" w:cs="仿宋_GB2312"/>
          <w:b/>
          <w:bCs/>
          <w:color w:val="auto"/>
          <w:kern w:val="2"/>
          <w:sz w:val="32"/>
          <w:szCs w:val="32"/>
        </w:rPr>
      </w:pPr>
      <w:bookmarkStart w:id="95" w:name="_Toc25077"/>
      <w:bookmarkStart w:id="96" w:name="_Toc9643"/>
      <w:bookmarkStart w:id="97" w:name="_Toc969"/>
      <w:bookmarkStart w:id="98" w:name="_Toc13914"/>
      <w:r>
        <w:rPr>
          <w:rFonts w:hint="eastAsia" w:ascii="仿宋_GB2312" w:hAnsi="仿宋_GB2312" w:eastAsia="仿宋_GB2312" w:cs="仿宋_GB2312"/>
          <w:b/>
          <w:bCs/>
          <w:color w:val="auto"/>
          <w:kern w:val="2"/>
          <w:sz w:val="32"/>
          <w:szCs w:val="32"/>
        </w:rPr>
        <w:t>1</w:t>
      </w:r>
      <w:r>
        <w:rPr>
          <w:rFonts w:hint="eastAsia" w:ascii="仿宋_GB2312" w:hAnsi="仿宋_GB2312" w:eastAsia="仿宋_GB2312" w:cs="仿宋_GB2312"/>
          <w:b/>
          <w:bCs/>
          <w:color w:val="auto"/>
          <w:kern w:val="2"/>
          <w:sz w:val="32"/>
          <w:szCs w:val="32"/>
          <w:lang w:val="en-US" w:eastAsia="zh-CN"/>
        </w:rPr>
        <w:t>2</w:t>
      </w:r>
      <w:r>
        <w:rPr>
          <w:rFonts w:hint="eastAsia" w:ascii="仿宋_GB2312" w:hAnsi="仿宋_GB2312" w:eastAsia="仿宋_GB2312" w:cs="仿宋_GB2312"/>
          <w:b/>
          <w:bCs/>
          <w:color w:val="auto"/>
          <w:kern w:val="2"/>
          <w:sz w:val="32"/>
          <w:szCs w:val="32"/>
        </w:rPr>
        <w:t>.完善校内津贴发放办法</w:t>
      </w:r>
      <w:bookmarkEnd w:id="95"/>
      <w:bookmarkEnd w:id="96"/>
    </w:p>
    <w:p>
      <w:pPr>
        <w:widowControl w:val="0"/>
        <w:snapToGrid w:val="0"/>
        <w:spacing w:after="0" w:line="560" w:lineRule="exact"/>
        <w:ind w:firstLine="640" w:firstLineChars="200"/>
        <w:outlineLvl w:val="2"/>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修订完善《校内绩效津贴分配办法》，规范校内分配体系，形成科学合理的绩效考核分配制度，调动教职工积极性、主动性和创造性。</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lang w:val="en-US" w:eastAsia="zh-CN"/>
        </w:rPr>
        <w:t>牵头部门：</w:t>
      </w:r>
      <w:r>
        <w:rPr>
          <w:rFonts w:hint="eastAsia" w:ascii="楷体" w:hAnsi="楷体" w:eastAsia="楷体" w:cs="楷体"/>
          <w:color w:val="auto"/>
          <w:sz w:val="32"/>
          <w:szCs w:val="32"/>
        </w:rPr>
        <w:t>组织人事处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b w:val="0"/>
          <w:bCs w:val="0"/>
          <w:color w:val="auto"/>
          <w:sz w:val="32"/>
          <w:szCs w:val="32"/>
          <w:lang w:val="en-US" w:eastAsia="zh-CN"/>
        </w:rPr>
        <w:t>全院各单位</w:t>
      </w:r>
      <w:r>
        <w:rPr>
          <w:rFonts w:hint="eastAsia" w:ascii="楷体" w:hAnsi="楷体" w:eastAsia="楷体" w:cs="楷体"/>
          <w:color w:val="auto"/>
          <w:sz w:val="32"/>
          <w:szCs w:val="32"/>
        </w:rPr>
        <w:t>）</w:t>
      </w:r>
    </w:p>
    <w:p>
      <w:pPr>
        <w:pStyle w:val="15"/>
        <w:widowControl w:val="0"/>
        <w:snapToGrid w:val="0"/>
        <w:spacing w:after="0" w:line="560" w:lineRule="exact"/>
        <w:ind w:firstLine="643" w:firstLineChars="200"/>
        <w:jc w:val="both"/>
        <w:outlineLvl w:val="2"/>
        <w:rPr>
          <w:rFonts w:ascii="仿宋_GB2312" w:hAnsi="仿宋_GB2312" w:eastAsia="仿宋_GB2312" w:cs="仿宋_GB2312"/>
          <w:b/>
          <w:bCs/>
          <w:color w:val="auto"/>
          <w:kern w:val="2"/>
          <w:sz w:val="32"/>
          <w:szCs w:val="32"/>
        </w:rPr>
      </w:pPr>
      <w:bookmarkStart w:id="99" w:name="_Toc17103"/>
      <w:bookmarkStart w:id="100" w:name="_Toc31168"/>
      <w:r>
        <w:rPr>
          <w:rFonts w:hint="eastAsia" w:ascii="仿宋_GB2312" w:hAnsi="仿宋_GB2312" w:eastAsia="仿宋_GB2312" w:cs="仿宋_GB2312"/>
          <w:b/>
          <w:bCs/>
          <w:color w:val="auto"/>
          <w:kern w:val="2"/>
          <w:sz w:val="32"/>
          <w:szCs w:val="32"/>
        </w:rPr>
        <w:t>1</w:t>
      </w:r>
      <w:r>
        <w:rPr>
          <w:rFonts w:hint="eastAsia" w:ascii="仿宋_GB2312" w:hAnsi="仿宋_GB2312" w:eastAsia="仿宋_GB2312" w:cs="仿宋_GB2312"/>
          <w:b/>
          <w:bCs/>
          <w:color w:val="auto"/>
          <w:kern w:val="2"/>
          <w:sz w:val="32"/>
          <w:szCs w:val="32"/>
          <w:lang w:val="en-US" w:eastAsia="zh-CN"/>
        </w:rPr>
        <w:t>3</w:t>
      </w:r>
      <w:r>
        <w:rPr>
          <w:rFonts w:hint="eastAsia" w:ascii="仿宋_GB2312" w:hAnsi="仿宋_GB2312" w:eastAsia="仿宋_GB2312" w:cs="仿宋_GB2312"/>
          <w:b/>
          <w:bCs/>
          <w:color w:val="auto"/>
          <w:kern w:val="2"/>
          <w:sz w:val="32"/>
          <w:szCs w:val="32"/>
        </w:rPr>
        <w:t>.完善职称评审细则</w:t>
      </w:r>
      <w:bookmarkEnd w:id="99"/>
      <w:bookmarkEnd w:id="100"/>
    </w:p>
    <w:p>
      <w:pPr>
        <w:pStyle w:val="15"/>
        <w:widowControl w:val="0"/>
        <w:snapToGrid w:val="0"/>
        <w:spacing w:after="0" w:line="560" w:lineRule="exact"/>
        <w:ind w:firstLine="640" w:firstLineChars="200"/>
        <w:jc w:val="both"/>
        <w:outlineLvl w:val="2"/>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完善《职称评审细则》，发挥职称评审的激励导向作用，促进教师队伍全面发展。科学设置年度评审指标，落实思政系列单列单评，明确晋升条件，制定评审办法。</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lang w:val="en-US" w:eastAsia="zh-CN"/>
        </w:rPr>
        <w:t>牵头部门：</w:t>
      </w:r>
      <w:r>
        <w:rPr>
          <w:rFonts w:hint="eastAsia" w:ascii="楷体" w:hAnsi="楷体" w:eastAsia="楷体" w:cs="楷体"/>
          <w:color w:val="auto"/>
          <w:sz w:val="32"/>
          <w:szCs w:val="32"/>
        </w:rPr>
        <w:t>组织人事处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b w:val="0"/>
          <w:bCs w:val="0"/>
          <w:color w:val="auto"/>
          <w:sz w:val="32"/>
          <w:szCs w:val="32"/>
          <w:lang w:val="en-US" w:eastAsia="zh-CN"/>
        </w:rPr>
        <w:t>全院各单位</w:t>
      </w:r>
      <w:r>
        <w:rPr>
          <w:rFonts w:hint="eastAsia" w:ascii="楷体" w:hAnsi="楷体" w:eastAsia="楷体" w:cs="楷体"/>
          <w:color w:val="auto"/>
          <w:sz w:val="32"/>
          <w:szCs w:val="32"/>
        </w:rPr>
        <w:t>）</w:t>
      </w:r>
    </w:p>
    <w:p>
      <w:pPr>
        <w:pStyle w:val="15"/>
        <w:widowControl w:val="0"/>
        <w:snapToGrid w:val="0"/>
        <w:spacing w:after="0" w:line="560" w:lineRule="exact"/>
        <w:ind w:firstLine="643" w:firstLineChars="200"/>
        <w:jc w:val="both"/>
        <w:outlineLvl w:val="2"/>
        <w:rPr>
          <w:rFonts w:ascii="仿宋_GB2312" w:hAnsi="仿宋_GB2312" w:eastAsia="仿宋_GB2312" w:cs="仿宋_GB2312"/>
          <w:b/>
          <w:bCs/>
          <w:color w:val="auto"/>
          <w:kern w:val="2"/>
          <w:sz w:val="32"/>
          <w:szCs w:val="32"/>
        </w:rPr>
      </w:pPr>
      <w:bookmarkStart w:id="101" w:name="_Toc20293"/>
      <w:bookmarkStart w:id="102" w:name="_Toc8163"/>
      <w:r>
        <w:rPr>
          <w:rFonts w:hint="eastAsia" w:ascii="仿宋_GB2312" w:hAnsi="仿宋_GB2312" w:eastAsia="仿宋_GB2312" w:cs="仿宋_GB2312"/>
          <w:b/>
          <w:bCs/>
          <w:color w:val="auto"/>
          <w:kern w:val="2"/>
          <w:sz w:val="32"/>
          <w:szCs w:val="32"/>
        </w:rPr>
        <w:t>1</w:t>
      </w:r>
      <w:r>
        <w:rPr>
          <w:rFonts w:hint="eastAsia" w:ascii="仿宋_GB2312" w:hAnsi="仿宋_GB2312" w:eastAsia="仿宋_GB2312" w:cs="仿宋_GB2312"/>
          <w:b/>
          <w:bCs/>
          <w:color w:val="auto"/>
          <w:kern w:val="2"/>
          <w:sz w:val="32"/>
          <w:szCs w:val="32"/>
          <w:lang w:val="en-US" w:eastAsia="zh-CN"/>
        </w:rPr>
        <w:t>4</w:t>
      </w:r>
      <w:r>
        <w:rPr>
          <w:rFonts w:hint="eastAsia" w:ascii="仿宋_GB2312" w:hAnsi="仿宋_GB2312" w:eastAsia="仿宋_GB2312" w:cs="仿宋_GB2312"/>
          <w:b/>
          <w:bCs/>
          <w:color w:val="auto"/>
          <w:kern w:val="2"/>
          <w:sz w:val="32"/>
          <w:szCs w:val="32"/>
        </w:rPr>
        <w:t>.完善督导督办机制</w:t>
      </w:r>
      <w:bookmarkEnd w:id="101"/>
      <w:bookmarkEnd w:id="102"/>
    </w:p>
    <w:p>
      <w:pPr>
        <w:pStyle w:val="15"/>
        <w:widowControl w:val="0"/>
        <w:snapToGrid w:val="0"/>
        <w:spacing w:after="0" w:line="560" w:lineRule="exact"/>
        <w:ind w:firstLine="640" w:firstLineChars="200"/>
        <w:jc w:val="both"/>
        <w:outlineLvl w:val="2"/>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依据学院“十四五”规划和年度工作要点，科学制定各单位业务职能目标。建立督导机制，创新督办办法，推动压力传递，加强重点工作、重点项目、重点指标的检查指导和阶段晾晒，定期发布督导通报，做到事事有督导、件件有反馈。</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lang w:val="en-US" w:eastAsia="zh-CN"/>
        </w:rPr>
        <w:t>牵头部门：</w:t>
      </w:r>
      <w:r>
        <w:rPr>
          <w:rFonts w:hint="eastAsia" w:ascii="楷体" w:hAnsi="楷体" w:eastAsia="楷体" w:cs="楷体"/>
          <w:color w:val="auto"/>
          <w:sz w:val="32"/>
          <w:szCs w:val="32"/>
        </w:rPr>
        <w:t>督导考核办公室</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b w:val="0"/>
          <w:bCs w:val="0"/>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1"/>
        <w:rPr>
          <w:rFonts w:ascii="黑体" w:hAnsi="黑体" w:eastAsia="黑体" w:cs="黑体"/>
          <w:color w:val="auto"/>
          <w:sz w:val="32"/>
          <w:szCs w:val="32"/>
        </w:rPr>
      </w:pPr>
      <w:bookmarkStart w:id="103" w:name="_Toc9904"/>
      <w:bookmarkStart w:id="104" w:name="_Toc19612"/>
      <w:r>
        <w:rPr>
          <w:rFonts w:ascii="黑体" w:hAnsi="黑体" w:eastAsia="黑体" w:cs="黑体"/>
          <w:color w:val="auto"/>
          <w:sz w:val="32"/>
          <w:szCs w:val="32"/>
        </w:rPr>
        <w:t>三、</w:t>
      </w:r>
      <w:r>
        <w:rPr>
          <w:rFonts w:hint="eastAsia" w:ascii="黑体" w:hAnsi="黑体" w:eastAsia="黑体" w:cs="黑体"/>
          <w:color w:val="auto"/>
          <w:sz w:val="32"/>
          <w:szCs w:val="32"/>
        </w:rPr>
        <w:t>实现“五个突破”，集聚学院高质量发展动能</w:t>
      </w:r>
      <w:bookmarkEnd w:id="97"/>
      <w:bookmarkEnd w:id="98"/>
      <w:bookmarkEnd w:id="103"/>
      <w:bookmarkEnd w:id="104"/>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105" w:name="_Toc16886"/>
      <w:bookmarkStart w:id="106" w:name="_Toc8544"/>
      <w:bookmarkStart w:id="107" w:name="_Toc16722"/>
      <w:bookmarkStart w:id="108" w:name="_Toc7859"/>
      <w:r>
        <w:rPr>
          <w:rFonts w:ascii="楷体" w:hAnsi="楷体" w:eastAsia="楷体" w:cs="楷体"/>
          <w:color w:val="auto"/>
          <w:sz w:val="32"/>
          <w:szCs w:val="32"/>
        </w:rPr>
        <w:t>（一）</w:t>
      </w:r>
      <w:r>
        <w:rPr>
          <w:rFonts w:hint="eastAsia" w:ascii="楷体" w:hAnsi="楷体" w:eastAsia="楷体" w:cs="楷体"/>
          <w:color w:val="auto"/>
          <w:sz w:val="32"/>
          <w:szCs w:val="32"/>
        </w:rPr>
        <w:t>聚焦标志性成果求突破</w:t>
      </w:r>
      <w:bookmarkEnd w:id="105"/>
      <w:bookmarkEnd w:id="106"/>
      <w:bookmarkEnd w:id="107"/>
      <w:bookmarkEnd w:id="108"/>
    </w:p>
    <w:p>
      <w:pPr>
        <w:widowControl w:val="0"/>
        <w:snapToGrid w:val="0"/>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围绕现代职业教育体系建设改革重点任务，聚焦标志性成果培育，改进激励管理办法，促进学院产出国省级核心课程、规划教材、优秀团队、教学资源、大赛奖项以及优秀科研成果。</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b/>
          <w:bCs/>
          <w:color w:val="auto"/>
          <w:sz w:val="32"/>
          <w:szCs w:val="32"/>
        </w:rPr>
        <w:t>：</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教务处</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科研中心</w:t>
      </w:r>
      <w:r>
        <w:rPr>
          <w:rFonts w:hint="eastAsia" w:ascii="楷体" w:hAnsi="楷体" w:eastAsia="楷体" w:cs="楷体"/>
          <w:color w:val="auto"/>
          <w:sz w:val="32"/>
          <w:szCs w:val="32"/>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各系部）</w:t>
      </w:r>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109" w:name="_Toc2172"/>
      <w:bookmarkStart w:id="110" w:name="_Toc10671"/>
      <w:bookmarkStart w:id="111" w:name="_Toc14093"/>
      <w:bookmarkStart w:id="112" w:name="_Toc17152"/>
      <w:r>
        <w:rPr>
          <w:rFonts w:ascii="楷体" w:hAnsi="楷体" w:eastAsia="楷体" w:cs="楷体"/>
          <w:color w:val="auto"/>
          <w:sz w:val="32"/>
          <w:szCs w:val="32"/>
        </w:rPr>
        <w:t>（二）</w:t>
      </w:r>
      <w:r>
        <w:rPr>
          <w:rFonts w:hint="eastAsia" w:ascii="楷体" w:hAnsi="楷体" w:eastAsia="楷体" w:cs="楷体"/>
          <w:color w:val="auto"/>
          <w:sz w:val="32"/>
          <w:szCs w:val="32"/>
        </w:rPr>
        <w:t>聚焦深度校企合作求突破</w:t>
      </w:r>
      <w:bookmarkEnd w:id="109"/>
      <w:bookmarkEnd w:id="110"/>
      <w:bookmarkEnd w:id="111"/>
      <w:bookmarkEnd w:id="112"/>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bookmarkStart w:id="113" w:name="_Toc14095"/>
      <w:r>
        <w:rPr>
          <w:rFonts w:hint="eastAsia" w:ascii="仿宋_GB2312" w:hAnsi="仿宋_GB2312" w:eastAsia="仿宋_GB2312" w:cs="仿宋_GB2312"/>
          <w:color w:val="auto"/>
          <w:sz w:val="32"/>
          <w:szCs w:val="32"/>
        </w:rPr>
        <w:t>实施产教融合专业强基工程。高职每个系要结合专业特色重点打造1-2个“2+2+2”、现场工程师、学徒制、“校中厂”“厂中校”等形式的产教深度融合育人新项目，至少联系1家省级产教融合型企业共建实习实训基地。在办好深信服和银河连杆两个产业学院的基础上，鼓励系部与企业共建产业学院，</w:t>
      </w:r>
      <w:r>
        <w:rPr>
          <w:rFonts w:ascii="仿宋_GB2312" w:eastAsia="仿宋_GB2312"/>
          <w:color w:val="auto"/>
          <w:sz w:val="32"/>
          <w:szCs w:val="32"/>
        </w:rPr>
        <w:t>积极加入</w:t>
      </w:r>
      <w:r>
        <w:rPr>
          <w:rFonts w:hint="eastAsia" w:ascii="仿宋_GB2312" w:eastAsia="仿宋_GB2312"/>
          <w:color w:val="auto"/>
          <w:sz w:val="32"/>
          <w:szCs w:val="32"/>
        </w:rPr>
        <w:t>各类产业</w:t>
      </w:r>
      <w:r>
        <w:rPr>
          <w:rFonts w:ascii="仿宋_GB2312" w:eastAsia="仿宋_GB2312"/>
          <w:color w:val="auto"/>
          <w:sz w:val="32"/>
          <w:szCs w:val="32"/>
        </w:rPr>
        <w:t>联盟、共同体</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提升校企合作和专业建设水平。根据产业升级和乡村振兴需要，积极开展职业技能培训，加强优质培训项目供给和资源开发，努力打造培训品牌。</w:t>
      </w:r>
      <w:bookmarkEnd w:id="113"/>
      <w:bookmarkStart w:id="114" w:name="_Toc11705"/>
      <w:bookmarkStart w:id="115" w:name="_Toc26665"/>
      <w:bookmarkStart w:id="116" w:name="_Toc1655"/>
      <w:bookmarkStart w:id="117" w:name="_Toc80"/>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：侯鸿昌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 xml:space="preserve">招生就业办公室、培训中心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：各系部）</w:t>
      </w:r>
    </w:p>
    <w:p>
      <w:pPr>
        <w:widowControl w:val="0"/>
        <w:snapToGrid w:val="0"/>
        <w:spacing w:after="0" w:line="560" w:lineRule="exact"/>
        <w:ind w:firstLine="640" w:firstLineChars="200"/>
        <w:outlineLvl w:val="2"/>
        <w:rPr>
          <w:rFonts w:ascii="楷体" w:hAnsi="楷体" w:eastAsia="楷体" w:cs="楷体"/>
          <w:color w:val="auto"/>
          <w:sz w:val="32"/>
          <w:szCs w:val="32"/>
        </w:rPr>
      </w:pPr>
      <w:r>
        <w:rPr>
          <w:rFonts w:ascii="楷体" w:hAnsi="楷体" w:eastAsia="楷体" w:cs="楷体"/>
          <w:color w:val="auto"/>
          <w:sz w:val="32"/>
          <w:szCs w:val="32"/>
        </w:rPr>
        <w:t>（三）</w:t>
      </w:r>
      <w:r>
        <w:rPr>
          <w:rFonts w:hint="eastAsia" w:ascii="楷体" w:hAnsi="楷体" w:eastAsia="楷体" w:cs="楷体"/>
          <w:color w:val="auto"/>
          <w:sz w:val="32"/>
          <w:szCs w:val="32"/>
        </w:rPr>
        <w:t>聚焦服务承德发展求突破</w:t>
      </w:r>
      <w:bookmarkEnd w:id="114"/>
      <w:bookmarkEnd w:id="115"/>
      <w:bookmarkEnd w:id="116"/>
      <w:bookmarkEnd w:id="117"/>
    </w:p>
    <w:p>
      <w:pPr>
        <w:widowControl w:val="0"/>
        <w:snapToGrid w:val="0"/>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服务发展能力提升工程，出台《学院科研工作折合教学工作量办法》，破解科研与教学矛盾，培养一批融入企业、扎根一线的研发专家和技术能手。改进管理服务和聘期考核，让科技特派员成为我校服务承德的“金名片”。加强智能装备产业研究院建设，举行项目集中签约，聘请技术指导专家，调动二级研发室能动性，激发教师科研热情，推动产研院高质量运行，为京津冀协同发展做出应职院力量。加强废旧机动车拆解、古建保护研究两个市级科技平台建设，努力在项目立项和成果转化上求突破，为申报省级平台创造条件。办好“周末专家河北行”活动。</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科研中心</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组织人事处</w:t>
      </w:r>
      <w:r>
        <w:rPr>
          <w:rFonts w:hint="eastAsia" w:ascii="楷体" w:hAnsi="楷体" w:eastAsia="楷体" w:cs="楷体"/>
          <w:color w:val="auto"/>
          <w:sz w:val="32"/>
          <w:szCs w:val="32"/>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：各系部）</w:t>
      </w:r>
    </w:p>
    <w:p>
      <w:pPr>
        <w:widowControl w:val="0"/>
        <w:numPr>
          <w:ilvl w:val="255"/>
          <w:numId w:val="0"/>
        </w:numPr>
        <w:snapToGrid w:val="0"/>
        <w:spacing w:after="0" w:line="560" w:lineRule="exact"/>
        <w:ind w:firstLine="640" w:firstLineChars="200"/>
        <w:outlineLvl w:val="2"/>
        <w:rPr>
          <w:rFonts w:ascii="楷体" w:hAnsi="楷体" w:eastAsia="楷体" w:cs="楷体"/>
          <w:color w:val="auto"/>
          <w:sz w:val="32"/>
          <w:szCs w:val="32"/>
        </w:rPr>
      </w:pPr>
      <w:bookmarkStart w:id="118" w:name="_Toc12014"/>
      <w:bookmarkStart w:id="119" w:name="_Toc26843"/>
      <w:bookmarkStart w:id="120" w:name="_Toc14664"/>
      <w:bookmarkStart w:id="121" w:name="_Toc22217"/>
      <w:r>
        <w:rPr>
          <w:rFonts w:ascii="楷体" w:hAnsi="楷体" w:eastAsia="楷体" w:cs="楷体"/>
          <w:color w:val="auto"/>
          <w:sz w:val="32"/>
          <w:szCs w:val="32"/>
        </w:rPr>
        <w:t>（四）</w:t>
      </w:r>
      <w:r>
        <w:rPr>
          <w:rFonts w:hint="eastAsia" w:ascii="楷体" w:hAnsi="楷体" w:eastAsia="楷体" w:cs="楷体"/>
          <w:color w:val="auto"/>
          <w:sz w:val="32"/>
          <w:szCs w:val="32"/>
        </w:rPr>
        <w:t>聚焦中外合作办学求突破</w:t>
      </w:r>
      <w:bookmarkEnd w:id="118"/>
      <w:bookmarkEnd w:id="119"/>
      <w:bookmarkEnd w:id="120"/>
      <w:bookmarkEnd w:id="121"/>
    </w:p>
    <w:p>
      <w:pPr>
        <w:widowControl w:val="0"/>
        <w:snapToGrid w:val="0"/>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以共办专业为着力点和突破口，拓展国际合作，实现中外合作办学项目实质性突破。实施教师国际化培育工程和国际引智工程，选派3-5名教师出国访学，邀请3-5名国外知名专家来校讲学，拓宽教师国际化视野。</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教务处</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 xml:space="preserve">国际交流中心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各系</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122" w:name="_Toc30003"/>
      <w:bookmarkStart w:id="123" w:name="_Toc14369"/>
      <w:bookmarkStart w:id="124" w:name="_Toc31161"/>
      <w:bookmarkStart w:id="125" w:name="_Toc12947"/>
      <w:r>
        <w:rPr>
          <w:rFonts w:ascii="楷体" w:hAnsi="楷体" w:eastAsia="楷体" w:cs="楷体"/>
          <w:color w:val="auto"/>
          <w:sz w:val="32"/>
          <w:szCs w:val="32"/>
        </w:rPr>
        <w:t>（五）</w:t>
      </w:r>
      <w:r>
        <w:rPr>
          <w:rFonts w:hint="eastAsia" w:ascii="楷体" w:hAnsi="楷体" w:eastAsia="楷体" w:cs="楷体"/>
          <w:color w:val="auto"/>
          <w:sz w:val="32"/>
          <w:szCs w:val="32"/>
        </w:rPr>
        <w:t>聚焦重回精品校、争创双优校求突破</w:t>
      </w:r>
      <w:bookmarkEnd w:id="122"/>
      <w:bookmarkEnd w:id="123"/>
      <w:bookmarkEnd w:id="124"/>
      <w:bookmarkEnd w:id="125"/>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继续推进中职争创“双优校”行动计划，实施重回中职精品学校工程。中专部要以河北省中职学校绩效评价指标和“双优”建设方案为遵循，在高素质师资队伍建设、高水平专业打造、高质量人才培养和标志性成果产出等方面聚焦聚力，进一步锚定目标、明确任务、制定措施，为重回精品校、争创双优校真抓实干、担当作为、善作必成。</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：杨立军 </w:t>
      </w:r>
      <w:r>
        <w:rPr>
          <w:rFonts w:hint="eastAsia" w:ascii="楷体" w:hAnsi="楷体" w:eastAsia="楷体" w:cs="楷体"/>
          <w:b/>
          <w:bCs/>
          <w:color w:val="auto"/>
          <w:sz w:val="32"/>
          <w:szCs w:val="32"/>
          <w:lang w:val="en-US" w:eastAsia="zh-CN"/>
        </w:rPr>
        <w:t>牵头部门：</w:t>
      </w:r>
      <w:r>
        <w:rPr>
          <w:rFonts w:hint="eastAsia" w:ascii="楷体" w:hAnsi="楷体" w:eastAsia="楷体" w:cs="楷体"/>
          <w:color w:val="auto"/>
          <w:sz w:val="32"/>
          <w:szCs w:val="32"/>
        </w:rPr>
        <w:t>中专部</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中专部各单位</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1"/>
        <w:rPr>
          <w:rFonts w:ascii="黑体" w:hAnsi="黑体" w:eastAsia="黑体" w:cs="黑体"/>
          <w:color w:val="auto"/>
          <w:sz w:val="32"/>
          <w:szCs w:val="32"/>
        </w:rPr>
      </w:pPr>
      <w:bookmarkStart w:id="126" w:name="_Toc13168"/>
      <w:bookmarkStart w:id="127" w:name="_Toc28601"/>
      <w:bookmarkStart w:id="128" w:name="_Toc29801"/>
      <w:bookmarkStart w:id="129" w:name="_Toc24877"/>
      <w:r>
        <w:rPr>
          <w:rFonts w:ascii="黑体" w:hAnsi="黑体" w:eastAsia="黑体" w:cs="黑体"/>
          <w:color w:val="auto"/>
          <w:sz w:val="32"/>
          <w:szCs w:val="32"/>
        </w:rPr>
        <w:t>四、</w:t>
      </w:r>
      <w:r>
        <w:rPr>
          <w:rFonts w:hint="eastAsia" w:ascii="黑体" w:hAnsi="黑体" w:eastAsia="黑体" w:cs="黑体"/>
          <w:color w:val="auto"/>
          <w:sz w:val="32"/>
          <w:szCs w:val="32"/>
        </w:rPr>
        <w:t>落实“六大保障”，筑牢学院高质量发展根基</w:t>
      </w:r>
      <w:bookmarkEnd w:id="126"/>
      <w:bookmarkEnd w:id="127"/>
      <w:bookmarkEnd w:id="128"/>
      <w:bookmarkEnd w:id="129"/>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130" w:name="_Toc1200"/>
      <w:bookmarkStart w:id="131" w:name="_Toc12341"/>
      <w:bookmarkStart w:id="132" w:name="_Toc22035"/>
      <w:bookmarkStart w:id="133" w:name="_Toc26517"/>
      <w:r>
        <w:rPr>
          <w:rFonts w:ascii="楷体" w:hAnsi="楷体" w:eastAsia="楷体" w:cs="楷体"/>
          <w:color w:val="auto"/>
          <w:sz w:val="32"/>
          <w:szCs w:val="32"/>
        </w:rPr>
        <w:t>（</w:t>
      </w: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推进党风廉政建设</w:t>
      </w:r>
    </w:p>
    <w:p>
      <w:pPr>
        <w:widowControl w:val="0"/>
        <w:snapToGrid w:val="0"/>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落实党的二十大精神的决策部署，凝心铸魂深化拓展主题教育成果。突出“两个维护”，深化政治监督。实施防范风险正风肃纪工程。加强纪法警示教育，监督党员干部守底线、不逾矩。加强党风廉政风险防控，深化反腐败源头治理。加强对权力运行的制约，规范工作流程，扎紧不能腐的笼子。强化作风建设，严格落实中央八项规定精神，防止官僚主义、形式主义发生。深化政治巡察，巩固巡察成果。严格依规执纪，违纪必纠。</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：王亚茹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纪检监察办公室</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2"/>
        <w:rPr>
          <w:rFonts w:ascii="楷体" w:hAnsi="楷体" w:eastAsia="楷体" w:cs="楷体"/>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推进书香校园建设</w:t>
      </w:r>
      <w:bookmarkEnd w:id="130"/>
      <w:bookmarkEnd w:id="131"/>
      <w:bookmarkEnd w:id="132"/>
      <w:bookmarkEnd w:id="133"/>
    </w:p>
    <w:p>
      <w:pPr>
        <w:widowControl w:val="0"/>
        <w:snapToGrid w:val="0"/>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打造温馨阅读空间，开展精品阅读活动</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引领校园文化新风尚，让阅读浸润师生日常生活，努力建设乐读向学的书香校园。充分发挥图书馆网站、公众号等平台宣传作用，激发师生阅读积极性，努力实现进馆人数和人均借阅数在去年基础上双提升。加强馆藏和服务能力建设，丰富纸质图书和电子资源，举办信息素养培训，做好新生入馆教育，夯实书香校园建设基础。</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lang w:val="en-US" w:eastAsia="zh-CN"/>
        </w:rPr>
        <w:t>牵头部门：</w:t>
      </w:r>
      <w:r>
        <w:rPr>
          <w:rFonts w:hint="eastAsia" w:ascii="楷体" w:hAnsi="楷体" w:eastAsia="楷体" w:cs="楷体"/>
          <w:color w:val="auto"/>
          <w:sz w:val="32"/>
          <w:szCs w:val="32"/>
        </w:rPr>
        <w:t>图书馆</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全院各部门</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134" w:name="_Toc24221"/>
      <w:bookmarkStart w:id="135" w:name="_Toc9179"/>
      <w:bookmarkStart w:id="136" w:name="_Toc18765"/>
      <w:bookmarkStart w:id="137" w:name="_Toc22120"/>
      <w:r>
        <w:rPr>
          <w:rFonts w:ascii="楷体" w:hAnsi="楷体" w:eastAsia="楷体" w:cs="楷体"/>
          <w:color w:val="auto"/>
          <w:sz w:val="32"/>
          <w:szCs w:val="32"/>
        </w:rPr>
        <w:t>（</w:t>
      </w:r>
      <w:r>
        <w:rPr>
          <w:rFonts w:hint="eastAsia" w:ascii="楷体" w:hAnsi="楷体" w:eastAsia="楷体" w:cs="楷体"/>
          <w:color w:val="auto"/>
          <w:sz w:val="32"/>
          <w:szCs w:val="32"/>
        </w:rPr>
        <w:t>三</w:t>
      </w:r>
      <w:r>
        <w:rPr>
          <w:rFonts w:ascii="楷体" w:hAnsi="楷体" w:eastAsia="楷体" w:cs="楷体"/>
          <w:color w:val="auto"/>
          <w:sz w:val="32"/>
          <w:szCs w:val="32"/>
        </w:rPr>
        <w:t>）</w:t>
      </w:r>
      <w:r>
        <w:rPr>
          <w:rFonts w:hint="eastAsia" w:ascii="楷体" w:hAnsi="楷体" w:eastAsia="楷体" w:cs="楷体"/>
          <w:color w:val="auto"/>
          <w:sz w:val="32"/>
          <w:szCs w:val="32"/>
        </w:rPr>
        <w:t>提高服务保障能力</w:t>
      </w:r>
      <w:bookmarkEnd w:id="134"/>
      <w:bookmarkEnd w:id="135"/>
      <w:bookmarkEnd w:id="136"/>
      <w:bookmarkEnd w:id="137"/>
    </w:p>
    <w:p>
      <w:pPr>
        <w:widowControl w:val="0"/>
        <w:snapToGrid w:val="0"/>
        <w:spacing w:after="0" w:line="560" w:lineRule="exact"/>
        <w:ind w:firstLine="640" w:firstLineChars="200"/>
        <w:outlineLvl w:val="2"/>
        <w:rPr>
          <w:rFonts w:ascii="仿宋_GB2312" w:hAnsi="仿宋_GB2312" w:eastAsia="仿宋_GB2312" w:cs="仿宋_GB2312"/>
          <w:color w:val="auto"/>
          <w:sz w:val="32"/>
          <w:szCs w:val="32"/>
        </w:rPr>
      </w:pPr>
      <w:bookmarkStart w:id="138" w:name="_Toc14409"/>
      <w:bookmarkStart w:id="139" w:name="_Toc24335"/>
      <w:bookmarkStart w:id="140" w:name="_Toc16074"/>
      <w:bookmarkStart w:id="141" w:name="_Toc32390"/>
      <w:r>
        <w:rPr>
          <w:rFonts w:hint="eastAsia" w:ascii="仿宋_GB2312" w:hAnsi="仿宋_GB2312" w:eastAsia="仿宋_GB2312" w:cs="仿宋_GB2312"/>
          <w:color w:val="auto"/>
          <w:sz w:val="32"/>
          <w:szCs w:val="32"/>
        </w:rPr>
        <w:t>以提高服务质量和师生满意度为目标，实施服务水平提升工程，全面增强餐饮、公寓、物业、修缮等各项后勤服务保障能力，努力建设满意后勤、质量后勤、高效后勤和平安后勤。完善采购和招标领域的规章制度，强化关键环节，规范管理流程，健全监督机制，落实工作责任。加强业务培训，提升业务能力，努力打造高素质后勤队伍。</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：王海鹏 </w:t>
      </w:r>
      <w:r>
        <w:rPr>
          <w:rFonts w:hint="eastAsia" w:ascii="楷体" w:hAnsi="楷体" w:eastAsia="楷体" w:cs="楷体"/>
          <w:b/>
          <w:bCs/>
          <w:color w:val="auto"/>
          <w:sz w:val="32"/>
          <w:szCs w:val="32"/>
          <w:lang w:val="en-US" w:eastAsia="zh-CN"/>
        </w:rPr>
        <w:t>牵头部门：</w:t>
      </w:r>
      <w:r>
        <w:rPr>
          <w:rFonts w:hint="eastAsia" w:ascii="楷体" w:hAnsi="楷体" w:eastAsia="楷体" w:cs="楷体"/>
          <w:color w:val="auto"/>
          <w:sz w:val="32"/>
          <w:szCs w:val="32"/>
        </w:rPr>
        <w:t>后勤处（保卫处）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2"/>
        <w:rPr>
          <w:rFonts w:hint="eastAsia" w:ascii="楷体" w:hAnsi="楷体" w:eastAsia="楷体" w:cs="楷体"/>
          <w:color w:val="auto"/>
          <w:sz w:val="32"/>
          <w:szCs w:val="32"/>
        </w:rPr>
      </w:pPr>
      <w:r>
        <w:rPr>
          <w:rFonts w:hint="eastAsia" w:ascii="楷体" w:hAnsi="楷体" w:eastAsia="楷体" w:cs="楷体"/>
          <w:color w:val="auto"/>
          <w:sz w:val="32"/>
          <w:szCs w:val="32"/>
        </w:rPr>
        <w:t>（四）</w:t>
      </w:r>
      <w:bookmarkEnd w:id="138"/>
      <w:bookmarkEnd w:id="139"/>
      <w:bookmarkEnd w:id="140"/>
      <w:bookmarkEnd w:id="141"/>
      <w:r>
        <w:rPr>
          <w:rFonts w:hint="eastAsia" w:ascii="楷体" w:hAnsi="楷体" w:eastAsia="楷体" w:cs="楷体"/>
          <w:color w:val="auto"/>
          <w:kern w:val="2"/>
          <w:sz w:val="32"/>
          <w:szCs w:val="32"/>
        </w:rPr>
        <w:t>推进平安校园建设</w:t>
      </w:r>
    </w:p>
    <w:p>
      <w:pPr>
        <w:widowControl w:val="0"/>
        <w:numPr>
          <w:ilvl w:val="255"/>
          <w:numId w:val="0"/>
        </w:numPr>
        <w:snapToGrid w:val="0"/>
        <w:spacing w:after="0" w:line="560" w:lineRule="exact"/>
        <w:ind w:firstLine="640" w:firstLineChars="200"/>
        <w:jc w:val="left"/>
        <w:rPr>
          <w:rFonts w:ascii="仿宋_GB2312" w:hAnsi="仿宋_GB2312" w:eastAsia="仿宋_GB2312" w:cs="仿宋_GB2312"/>
          <w:color w:val="auto"/>
          <w:sz w:val="32"/>
          <w:szCs w:val="32"/>
        </w:rPr>
      </w:pPr>
      <w:bookmarkStart w:id="142" w:name="_Toc251"/>
      <w:bookmarkStart w:id="143" w:name="_Toc26503"/>
      <w:bookmarkStart w:id="144" w:name="_Toc25091"/>
      <w:bookmarkStart w:id="145" w:name="_Toc25888"/>
      <w:r>
        <w:rPr>
          <w:rFonts w:hint="eastAsia" w:ascii="仿宋_GB2312" w:hAnsi="仿宋_GB2312" w:eastAsia="仿宋_GB2312" w:cs="仿宋_GB2312"/>
          <w:color w:val="auto"/>
          <w:kern w:val="2"/>
          <w:sz w:val="32"/>
          <w:szCs w:val="32"/>
        </w:rPr>
        <w:t>实施校园安全提升工程，完善安全管理机制，强化重点领域防控，深化隐患排查整治，不断提升校园安全管理能力。提升应急处突能力，严防在国家安全、意识形态、网络舆情、治安防盗、食品卫生、用电用气、实习实训、交通消防等领域发生安全问题，加强自然灾害防范，发挥双控平台和明厨亮灶系统作用，落实网格管理，夯实平安校园基础。</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：王海鹏 </w:t>
      </w:r>
      <w:r>
        <w:rPr>
          <w:rFonts w:hint="eastAsia" w:ascii="楷体" w:hAnsi="楷体" w:eastAsia="楷体" w:cs="楷体"/>
          <w:b/>
          <w:bCs/>
          <w:color w:val="auto"/>
          <w:sz w:val="32"/>
          <w:szCs w:val="32"/>
          <w:lang w:val="en-US" w:eastAsia="zh-CN"/>
        </w:rPr>
        <w:t>牵头部门：</w:t>
      </w:r>
      <w:r>
        <w:rPr>
          <w:rFonts w:hint="eastAsia" w:ascii="楷体" w:hAnsi="楷体" w:eastAsia="楷体" w:cs="楷体"/>
          <w:color w:val="auto"/>
          <w:sz w:val="32"/>
          <w:szCs w:val="32"/>
        </w:rPr>
        <w:t>后勤处（保卫处）</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全院各点位</w:t>
      </w:r>
      <w:r>
        <w:rPr>
          <w:rFonts w:hint="eastAsia" w:ascii="楷体" w:hAnsi="楷体" w:eastAsia="楷体" w:cs="楷体"/>
          <w:color w:val="auto"/>
          <w:sz w:val="32"/>
          <w:szCs w:val="32"/>
        </w:rPr>
        <w:t>﹞</w:t>
      </w:r>
    </w:p>
    <w:p>
      <w:pPr>
        <w:widowControl w:val="0"/>
        <w:snapToGrid w:val="0"/>
        <w:spacing w:after="0" w:line="560" w:lineRule="exact"/>
        <w:ind w:firstLine="640" w:firstLineChars="200"/>
        <w:outlineLvl w:val="2"/>
        <w:rPr>
          <w:rFonts w:ascii="楷体" w:hAnsi="楷体" w:eastAsia="楷体" w:cs="楷体"/>
          <w:color w:val="auto"/>
          <w:sz w:val="32"/>
          <w:szCs w:val="32"/>
        </w:rPr>
      </w:pPr>
      <w:r>
        <w:rPr>
          <w:rFonts w:ascii="楷体" w:hAnsi="楷体" w:eastAsia="楷体" w:cs="楷体"/>
          <w:color w:val="auto"/>
          <w:sz w:val="32"/>
          <w:szCs w:val="32"/>
        </w:rPr>
        <w:t>（</w:t>
      </w:r>
      <w:r>
        <w:rPr>
          <w:rFonts w:hint="eastAsia" w:ascii="楷体" w:hAnsi="楷体" w:eastAsia="楷体" w:cs="楷体"/>
          <w:color w:val="auto"/>
          <w:sz w:val="32"/>
          <w:szCs w:val="32"/>
        </w:rPr>
        <w:t>五</w:t>
      </w:r>
      <w:r>
        <w:rPr>
          <w:rFonts w:ascii="楷体" w:hAnsi="楷体" w:eastAsia="楷体" w:cs="楷体"/>
          <w:color w:val="auto"/>
          <w:sz w:val="32"/>
          <w:szCs w:val="32"/>
        </w:rPr>
        <w:t>）</w:t>
      </w:r>
      <w:r>
        <w:rPr>
          <w:rFonts w:hint="eastAsia" w:ascii="楷体" w:hAnsi="楷体" w:eastAsia="楷体" w:cs="楷体"/>
          <w:color w:val="auto"/>
          <w:sz w:val="32"/>
          <w:szCs w:val="32"/>
        </w:rPr>
        <w:t>推进信息化校园建设</w:t>
      </w:r>
      <w:bookmarkEnd w:id="142"/>
      <w:bookmarkEnd w:id="143"/>
      <w:bookmarkEnd w:id="144"/>
      <w:bookmarkEnd w:id="145"/>
    </w:p>
    <w:p>
      <w:pPr>
        <w:widowControl w:val="0"/>
        <w:snapToGrid w:val="0"/>
        <w:spacing w:after="0" w:line="560" w:lineRule="exact"/>
        <w:ind w:firstLine="640" w:firstLineChars="200"/>
        <w:rPr>
          <w:color w:val="auto"/>
        </w:rPr>
      </w:pPr>
      <w:r>
        <w:rPr>
          <w:rFonts w:hint="eastAsia" w:ascii="仿宋_GB2312" w:hAnsi="仿宋_GB2312" w:eastAsia="仿宋_GB2312" w:cs="仿宋_GB2312"/>
          <w:color w:val="auto"/>
          <w:sz w:val="32"/>
          <w:szCs w:val="32"/>
        </w:rPr>
        <w:t>强化数据赋能和场景应用，促进信息技术与教育教学紧密融合，提升数字治理能力和水平。加强数字校园基础设施建设，更好服务教育教学。强化管理主体责任，提高系统平台数据质量。坚持应用为王理念，建设契合需要的平台和资源库。开展培训，增强师生信息观念，提高信息素养。</w:t>
      </w:r>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：张新启 </w:t>
      </w:r>
      <w:r>
        <w:rPr>
          <w:rFonts w:hint="eastAsia" w:ascii="楷体" w:hAnsi="楷体" w:eastAsia="楷体" w:cs="楷体"/>
          <w:b/>
          <w:bCs/>
          <w:color w:val="auto"/>
          <w:sz w:val="32"/>
          <w:szCs w:val="32"/>
        </w:rPr>
        <w:t>牵头部门：</w:t>
      </w:r>
      <w:r>
        <w:rPr>
          <w:rFonts w:hint="eastAsia" w:ascii="楷体" w:hAnsi="楷体" w:eastAsia="楷体" w:cs="楷体"/>
          <w:color w:val="auto"/>
          <w:sz w:val="32"/>
          <w:szCs w:val="32"/>
        </w:rPr>
        <w:t xml:space="preserve">网络信息中心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：全院各单位）</w:t>
      </w:r>
    </w:p>
    <w:p>
      <w:pPr>
        <w:widowControl w:val="0"/>
        <w:snapToGrid w:val="0"/>
        <w:spacing w:after="0" w:line="560" w:lineRule="exact"/>
        <w:ind w:firstLine="640" w:firstLineChars="200"/>
        <w:outlineLvl w:val="2"/>
        <w:rPr>
          <w:rFonts w:ascii="楷体" w:hAnsi="楷体" w:eastAsia="楷体" w:cs="楷体"/>
          <w:color w:val="auto"/>
          <w:sz w:val="32"/>
          <w:szCs w:val="32"/>
        </w:rPr>
      </w:pPr>
      <w:bookmarkStart w:id="146" w:name="_Toc16744"/>
      <w:bookmarkStart w:id="147" w:name="_Toc22967"/>
      <w:bookmarkStart w:id="148" w:name="_Toc8294"/>
      <w:bookmarkStart w:id="149" w:name="_Toc26720"/>
      <w:r>
        <w:rPr>
          <w:rFonts w:ascii="楷体" w:hAnsi="楷体" w:eastAsia="楷体" w:cs="楷体"/>
          <w:color w:val="auto"/>
          <w:sz w:val="32"/>
          <w:szCs w:val="32"/>
        </w:rPr>
        <w:t>（</w:t>
      </w:r>
      <w:r>
        <w:rPr>
          <w:rFonts w:hint="eastAsia" w:ascii="楷体" w:hAnsi="楷体" w:eastAsia="楷体" w:cs="楷体"/>
          <w:color w:val="auto"/>
          <w:sz w:val="32"/>
          <w:szCs w:val="32"/>
        </w:rPr>
        <w:t>六</w:t>
      </w:r>
      <w:r>
        <w:rPr>
          <w:rFonts w:ascii="楷体" w:hAnsi="楷体" w:eastAsia="楷体" w:cs="楷体"/>
          <w:color w:val="auto"/>
          <w:sz w:val="32"/>
          <w:szCs w:val="32"/>
        </w:rPr>
        <w:t>）</w:t>
      </w:r>
      <w:r>
        <w:rPr>
          <w:rFonts w:hint="eastAsia" w:ascii="楷体" w:hAnsi="楷体" w:eastAsia="楷体" w:cs="楷体"/>
          <w:color w:val="auto"/>
          <w:sz w:val="32"/>
          <w:szCs w:val="32"/>
        </w:rPr>
        <w:t>加强财务管理和</w:t>
      </w:r>
      <w:bookmarkEnd w:id="146"/>
      <w:bookmarkEnd w:id="147"/>
      <w:bookmarkEnd w:id="148"/>
      <w:bookmarkEnd w:id="149"/>
      <w:r>
        <w:rPr>
          <w:rFonts w:hint="eastAsia" w:ascii="楷体" w:hAnsi="楷体" w:eastAsia="楷体" w:cs="楷体"/>
          <w:color w:val="auto"/>
          <w:sz w:val="32"/>
          <w:szCs w:val="32"/>
        </w:rPr>
        <w:t>资金保障</w:t>
      </w:r>
    </w:p>
    <w:p>
      <w:pPr>
        <w:pStyle w:val="15"/>
        <w:widowControl w:val="0"/>
        <w:snapToGrid w:val="0"/>
        <w:spacing w:after="0" w:line="560" w:lineRule="exact"/>
        <w:ind w:firstLine="640" w:firstLineChars="200"/>
        <w:jc w:val="both"/>
        <w:rPr>
          <w:rFonts w:hint="eastAsia" w:ascii="楷体" w:hAnsi="楷体" w:eastAsia="楷体" w:cs="楷体"/>
          <w:color w:val="auto"/>
          <w:sz w:val="32"/>
          <w:szCs w:val="32"/>
        </w:rPr>
      </w:pPr>
      <w:r>
        <w:rPr>
          <w:rFonts w:hint="eastAsia" w:ascii="仿宋_GB2312" w:hAnsi="仿宋_GB2312" w:eastAsia="仿宋_GB2312" w:cs="仿宋_GB2312"/>
          <w:color w:val="auto"/>
          <w:kern w:val="2"/>
          <w:sz w:val="32"/>
          <w:szCs w:val="32"/>
        </w:rPr>
        <w:t>努力筹措资金，加强收费管理，积极争取省、市级财政专项资金，保障办学经费来源。加强预算编制管理和执行监控，优化支出结构，保障核心领域和重点项目，提高资金使用效益。加强财务分析和监督，强化收支稽核和绩效评价，完善会计核算体系，提高财务管理水平。</w:t>
      </w:r>
      <w:bookmarkEnd w:id="5"/>
      <w:r>
        <w:rPr>
          <w:rFonts w:hint="eastAsia" w:ascii="楷体" w:hAnsi="楷体" w:eastAsia="楷体" w:cs="楷体"/>
          <w:color w:val="auto"/>
          <w:sz w:val="32"/>
          <w:szCs w:val="32"/>
        </w:rPr>
        <w:t>（</w:t>
      </w:r>
      <w:r>
        <w:rPr>
          <w:rFonts w:hint="eastAsia" w:ascii="楷体" w:hAnsi="楷体" w:eastAsia="楷体" w:cs="楷体"/>
          <w:b/>
          <w:bCs/>
          <w:color w:val="auto"/>
          <w:sz w:val="32"/>
          <w:szCs w:val="32"/>
          <w:lang w:eastAsia="zh-CN"/>
        </w:rPr>
        <w:t>牵头领导</w:t>
      </w:r>
      <w:r>
        <w:rPr>
          <w:rFonts w:hint="eastAsia" w:ascii="楷体" w:hAnsi="楷体" w:eastAsia="楷体" w:cs="楷体"/>
          <w:color w:val="auto"/>
          <w:sz w:val="32"/>
          <w:szCs w:val="32"/>
        </w:rPr>
        <w:t xml:space="preserve">：刘俐宏 </w:t>
      </w:r>
      <w:r>
        <w:rPr>
          <w:rFonts w:hint="eastAsia" w:ascii="楷体" w:hAnsi="楷体" w:eastAsia="楷体" w:cs="楷体"/>
          <w:b/>
          <w:bCs/>
          <w:color w:val="auto"/>
          <w:sz w:val="32"/>
          <w:szCs w:val="32"/>
          <w:lang w:val="en-US" w:eastAsia="zh-CN"/>
        </w:rPr>
        <w:t>牵头单位：</w:t>
      </w:r>
      <w:r>
        <w:rPr>
          <w:rFonts w:hint="eastAsia" w:ascii="楷体" w:hAnsi="楷体" w:eastAsia="楷体" w:cs="楷体"/>
          <w:color w:val="auto"/>
          <w:sz w:val="32"/>
          <w:szCs w:val="32"/>
        </w:rPr>
        <w:t>财务处</w:t>
      </w:r>
      <w:r>
        <w:rPr>
          <w:rFonts w:hint="eastAsia" w:ascii="楷体" w:hAnsi="楷体" w:eastAsia="楷体" w:cs="楷体"/>
          <w:color w:val="auto"/>
          <w:sz w:val="32"/>
          <w:szCs w:val="32"/>
          <w:lang w:val="en-US" w:eastAsia="zh-CN"/>
        </w:rPr>
        <w:t xml:space="preserve"> </w:t>
      </w:r>
      <w:r>
        <w:rPr>
          <w:rFonts w:hint="eastAsia" w:ascii="楷体" w:hAnsi="楷体" w:eastAsia="楷体" w:cs="楷体"/>
          <w:b/>
          <w:bCs/>
          <w:color w:val="auto"/>
          <w:sz w:val="32"/>
          <w:szCs w:val="32"/>
        </w:rPr>
        <w:t>责任单位</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全院各单位</w:t>
      </w:r>
      <w:r>
        <w:rPr>
          <w:rFonts w:hint="eastAsia" w:ascii="楷体" w:hAnsi="楷体" w:eastAsia="楷体" w:cs="楷体"/>
          <w:color w:val="auto"/>
          <w:sz w:val="32"/>
          <w:szCs w:val="32"/>
        </w:rPr>
        <w:t>）</w:t>
      </w:r>
    </w:p>
    <w:p>
      <w:pPr>
        <w:pStyle w:val="15"/>
        <w:widowControl w:val="0"/>
        <w:snapToGrid w:val="0"/>
        <w:spacing w:after="0" w:line="560" w:lineRule="exact"/>
        <w:ind w:firstLine="640" w:firstLineChars="200"/>
        <w:jc w:val="both"/>
        <w:rPr>
          <w:rFonts w:hint="eastAsia" w:ascii="仿宋_GB2312" w:hAnsi="仿宋_GB2312" w:eastAsia="仿宋_GB2312" w:cs="仿宋_GB2312"/>
          <w:color w:val="auto"/>
          <w:kern w:val="2"/>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附件：</w:t>
      </w:r>
      <w:r>
        <w:rPr>
          <w:rFonts w:hint="eastAsia" w:ascii="仿宋_GB2312" w:hAnsi="仿宋_GB2312" w:eastAsia="仿宋_GB2312" w:cs="仿宋_GB2312"/>
          <w:color w:val="auto"/>
          <w:kern w:val="2"/>
          <w:sz w:val="32"/>
          <w:szCs w:val="32"/>
        </w:rPr>
        <w:t>承德应用技术职业学院2024年度重点工作任务分解表</w:t>
      </w: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0CD61C-C739-471F-A9C0-063E97AFCA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3F4AEE2A-6304-45AD-B702-0CC6FA9A0F72}"/>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E6DAB700-12AD-4DDD-BC47-74C91E3043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s>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56568"/>
    <w:multiLevelType w:val="singleLevel"/>
    <w:tmpl w:val="1E456568"/>
    <w:lvl w:ilvl="0" w:tentative="0">
      <w:start w:val="1"/>
      <w:numFmt w:val="bullet"/>
      <w:pStyle w:val="37"/>
      <w:lvlText w:val=""/>
      <w:lvlJc w:val="left"/>
      <w:pPr>
        <w:ind w:left="845" w:hanging="420"/>
      </w:pPr>
      <w:rPr>
        <w:rFonts w:hint="default" w:ascii="Wingdings" w:hAnsi="Wingdings"/>
        <w:color w:val="A58B6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MDcxNjc1MDBmNzg1OWQzMDQzNjA3NmQ5OWRmMDkifQ=="/>
  </w:docVars>
  <w:rsids>
    <w:rsidRoot w:val="00E9547B"/>
    <w:rsid w:val="000C132E"/>
    <w:rsid w:val="000C758B"/>
    <w:rsid w:val="00106A6D"/>
    <w:rsid w:val="00157C8D"/>
    <w:rsid w:val="001802E0"/>
    <w:rsid w:val="00252842"/>
    <w:rsid w:val="0031420C"/>
    <w:rsid w:val="003E4E85"/>
    <w:rsid w:val="00401215"/>
    <w:rsid w:val="00443EA6"/>
    <w:rsid w:val="00476368"/>
    <w:rsid w:val="004F3394"/>
    <w:rsid w:val="00555467"/>
    <w:rsid w:val="0074390F"/>
    <w:rsid w:val="00764648"/>
    <w:rsid w:val="008C7C81"/>
    <w:rsid w:val="008F326D"/>
    <w:rsid w:val="00CB6BA1"/>
    <w:rsid w:val="00D62B47"/>
    <w:rsid w:val="00DD6CD4"/>
    <w:rsid w:val="00E60E99"/>
    <w:rsid w:val="00E9547B"/>
    <w:rsid w:val="00F30D2B"/>
    <w:rsid w:val="014652F7"/>
    <w:rsid w:val="01CB6688"/>
    <w:rsid w:val="07821A17"/>
    <w:rsid w:val="07E813DE"/>
    <w:rsid w:val="098522BA"/>
    <w:rsid w:val="09F5224A"/>
    <w:rsid w:val="0D7A67F4"/>
    <w:rsid w:val="0ECF789B"/>
    <w:rsid w:val="10923E54"/>
    <w:rsid w:val="11020FDA"/>
    <w:rsid w:val="115936A7"/>
    <w:rsid w:val="15C34DA2"/>
    <w:rsid w:val="16C17241"/>
    <w:rsid w:val="1A3441CE"/>
    <w:rsid w:val="1A3A3E46"/>
    <w:rsid w:val="1CA93E55"/>
    <w:rsid w:val="1E231887"/>
    <w:rsid w:val="23955235"/>
    <w:rsid w:val="23EB1DA2"/>
    <w:rsid w:val="25CB59E7"/>
    <w:rsid w:val="25FE098C"/>
    <w:rsid w:val="27CE6E7A"/>
    <w:rsid w:val="2A852EB4"/>
    <w:rsid w:val="2CD04CAD"/>
    <w:rsid w:val="2FD600FB"/>
    <w:rsid w:val="317E4255"/>
    <w:rsid w:val="3369794E"/>
    <w:rsid w:val="36FD5C1C"/>
    <w:rsid w:val="379A346B"/>
    <w:rsid w:val="37A61E10"/>
    <w:rsid w:val="3A30131C"/>
    <w:rsid w:val="3AF24F9D"/>
    <w:rsid w:val="3B5F2697"/>
    <w:rsid w:val="3C3C71E7"/>
    <w:rsid w:val="40387BEA"/>
    <w:rsid w:val="41FE1AD4"/>
    <w:rsid w:val="44323D41"/>
    <w:rsid w:val="44E31E43"/>
    <w:rsid w:val="4585575A"/>
    <w:rsid w:val="46AC78D8"/>
    <w:rsid w:val="475A5125"/>
    <w:rsid w:val="49110E87"/>
    <w:rsid w:val="493556E9"/>
    <w:rsid w:val="4BD612C7"/>
    <w:rsid w:val="4D4C646B"/>
    <w:rsid w:val="4EE77505"/>
    <w:rsid w:val="4F7A23C8"/>
    <w:rsid w:val="4F7D34EC"/>
    <w:rsid w:val="50055E16"/>
    <w:rsid w:val="51200768"/>
    <w:rsid w:val="51C35884"/>
    <w:rsid w:val="51CB5DC9"/>
    <w:rsid w:val="5361061F"/>
    <w:rsid w:val="557F303F"/>
    <w:rsid w:val="5889335C"/>
    <w:rsid w:val="5B2D62BD"/>
    <w:rsid w:val="5D752101"/>
    <w:rsid w:val="5DAE2500"/>
    <w:rsid w:val="5DB00C9F"/>
    <w:rsid w:val="5E091FD0"/>
    <w:rsid w:val="62851731"/>
    <w:rsid w:val="63912AC9"/>
    <w:rsid w:val="64061D04"/>
    <w:rsid w:val="64A439A6"/>
    <w:rsid w:val="64F6216F"/>
    <w:rsid w:val="64F6493A"/>
    <w:rsid w:val="65195832"/>
    <w:rsid w:val="652A5110"/>
    <w:rsid w:val="6718114A"/>
    <w:rsid w:val="690E58E3"/>
    <w:rsid w:val="697D0373"/>
    <w:rsid w:val="6A817CD7"/>
    <w:rsid w:val="6B4A46DE"/>
    <w:rsid w:val="6EE33360"/>
    <w:rsid w:val="6F7264A0"/>
    <w:rsid w:val="70F0512A"/>
    <w:rsid w:val="72300EF0"/>
    <w:rsid w:val="730459C0"/>
    <w:rsid w:val="7353618E"/>
    <w:rsid w:val="74827185"/>
    <w:rsid w:val="75F52B88"/>
    <w:rsid w:val="76DB492B"/>
    <w:rsid w:val="773B7CE6"/>
    <w:rsid w:val="77B77146"/>
    <w:rsid w:val="77C61031"/>
    <w:rsid w:val="7C9000FA"/>
    <w:rsid w:val="7CD53370"/>
    <w:rsid w:val="ABD85A6D"/>
    <w:rsid w:val="FDF7A02D"/>
    <w:rsid w:val="FFFDA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name="header"/>
    <w:lsdException w:qFormat="1" w:unhideWhenUsed="0" w:uiPriority="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jc w:val="both"/>
    </w:pPr>
    <w:rPr>
      <w:rFonts w:ascii="Calibri" w:hAnsi="Calibri" w:eastAsia="宋体" w:cs="Times New Roman"/>
      <w:lang w:val="en-US" w:eastAsia="zh-CN" w:bidi="ar-SA"/>
    </w:rPr>
  </w:style>
  <w:style w:type="paragraph" w:styleId="2">
    <w:name w:val="heading 1"/>
    <w:basedOn w:val="1"/>
    <w:next w:val="3"/>
    <w:link w:val="52"/>
    <w:autoRedefine/>
    <w:qFormat/>
    <w:uiPriority w:val="9"/>
    <w:pPr>
      <w:spacing w:before="300" w:after="40"/>
      <w:jc w:val="left"/>
      <w:outlineLvl w:val="0"/>
    </w:pPr>
    <w:rPr>
      <w:smallCaps/>
      <w:spacing w:val="5"/>
      <w:sz w:val="32"/>
      <w:szCs w:val="32"/>
    </w:rPr>
  </w:style>
  <w:style w:type="paragraph" w:styleId="3">
    <w:name w:val="heading 2"/>
    <w:basedOn w:val="1"/>
    <w:next w:val="1"/>
    <w:link w:val="62"/>
    <w:autoRedefine/>
    <w:unhideWhenUsed/>
    <w:qFormat/>
    <w:uiPriority w:val="9"/>
    <w:pPr>
      <w:spacing w:after="0"/>
      <w:jc w:val="left"/>
      <w:outlineLvl w:val="1"/>
    </w:pPr>
    <w:rPr>
      <w:smallCaps/>
      <w:spacing w:val="5"/>
      <w:sz w:val="28"/>
      <w:szCs w:val="28"/>
    </w:rPr>
  </w:style>
  <w:style w:type="paragraph" w:styleId="4">
    <w:name w:val="heading 3"/>
    <w:basedOn w:val="1"/>
    <w:next w:val="1"/>
    <w:link w:val="59"/>
    <w:autoRedefine/>
    <w:unhideWhenUsed/>
    <w:qFormat/>
    <w:uiPriority w:val="9"/>
    <w:pPr>
      <w:spacing w:after="0"/>
      <w:jc w:val="left"/>
      <w:outlineLvl w:val="2"/>
    </w:pPr>
    <w:rPr>
      <w:smallCaps/>
      <w:spacing w:val="5"/>
      <w:sz w:val="24"/>
      <w:szCs w:val="24"/>
    </w:rPr>
  </w:style>
  <w:style w:type="paragraph" w:styleId="5">
    <w:name w:val="heading 4"/>
    <w:basedOn w:val="1"/>
    <w:next w:val="1"/>
    <w:link w:val="57"/>
    <w:autoRedefine/>
    <w:unhideWhenUsed/>
    <w:qFormat/>
    <w:uiPriority w:val="9"/>
    <w:pPr>
      <w:spacing w:after="0"/>
      <w:jc w:val="left"/>
      <w:outlineLvl w:val="3"/>
    </w:pPr>
    <w:rPr>
      <w:rFonts w:cstheme="majorBidi"/>
      <w:i/>
      <w:iCs/>
      <w:smallCaps/>
      <w:spacing w:val="10"/>
      <w:sz w:val="22"/>
      <w:szCs w:val="22"/>
    </w:rPr>
  </w:style>
  <w:style w:type="paragraph" w:styleId="6">
    <w:name w:val="heading 5"/>
    <w:basedOn w:val="1"/>
    <w:next w:val="1"/>
    <w:link w:val="63"/>
    <w:autoRedefine/>
    <w:unhideWhenUsed/>
    <w:qFormat/>
    <w:uiPriority w:val="9"/>
    <w:pPr>
      <w:spacing w:after="0"/>
      <w:jc w:val="left"/>
      <w:outlineLvl w:val="4"/>
    </w:pPr>
    <w:rPr>
      <w:smallCaps/>
      <w:color w:val="538135"/>
      <w:spacing w:val="10"/>
      <w:sz w:val="22"/>
      <w:szCs w:val="22"/>
    </w:rPr>
  </w:style>
  <w:style w:type="paragraph" w:styleId="7">
    <w:name w:val="heading 6"/>
    <w:basedOn w:val="1"/>
    <w:next w:val="1"/>
    <w:link w:val="64"/>
    <w:autoRedefine/>
    <w:unhideWhenUsed/>
    <w:qFormat/>
    <w:uiPriority w:val="9"/>
    <w:pPr>
      <w:spacing w:after="0"/>
      <w:jc w:val="left"/>
      <w:outlineLvl w:val="5"/>
    </w:pPr>
    <w:rPr>
      <w:smallCaps/>
      <w:color w:val="70AD47"/>
      <w:spacing w:val="5"/>
      <w:sz w:val="22"/>
      <w:szCs w:val="22"/>
    </w:rPr>
  </w:style>
  <w:style w:type="paragraph" w:styleId="8">
    <w:name w:val="heading 7"/>
    <w:basedOn w:val="1"/>
    <w:next w:val="1"/>
    <w:link w:val="65"/>
    <w:autoRedefine/>
    <w:unhideWhenUsed/>
    <w:qFormat/>
    <w:uiPriority w:val="9"/>
    <w:pPr>
      <w:spacing w:after="0"/>
      <w:jc w:val="left"/>
      <w:outlineLvl w:val="6"/>
    </w:pPr>
    <w:rPr>
      <w:b/>
      <w:bCs/>
      <w:smallCaps/>
      <w:color w:val="70AD47"/>
      <w:spacing w:val="10"/>
    </w:rPr>
  </w:style>
  <w:style w:type="paragraph" w:styleId="9">
    <w:name w:val="heading 8"/>
    <w:basedOn w:val="1"/>
    <w:next w:val="1"/>
    <w:link w:val="66"/>
    <w:autoRedefine/>
    <w:semiHidden/>
    <w:unhideWhenUsed/>
    <w:qFormat/>
    <w:uiPriority w:val="9"/>
    <w:pPr>
      <w:spacing w:after="0"/>
      <w:jc w:val="left"/>
      <w:outlineLvl w:val="7"/>
    </w:pPr>
    <w:rPr>
      <w:b/>
      <w:bCs/>
      <w:i/>
      <w:iCs/>
      <w:smallCaps/>
      <w:color w:val="538135"/>
    </w:rPr>
  </w:style>
  <w:style w:type="paragraph" w:styleId="10">
    <w:name w:val="heading 9"/>
    <w:basedOn w:val="1"/>
    <w:next w:val="1"/>
    <w:link w:val="67"/>
    <w:autoRedefine/>
    <w:semiHidden/>
    <w:unhideWhenUsed/>
    <w:qFormat/>
    <w:uiPriority w:val="9"/>
    <w:pPr>
      <w:spacing w:after="0"/>
      <w:jc w:val="left"/>
      <w:outlineLvl w:val="8"/>
    </w:pPr>
    <w:rPr>
      <w:b/>
      <w:bCs/>
      <w:i/>
      <w:iCs/>
      <w:smallCaps/>
      <w:color w:val="385623"/>
    </w:rPr>
  </w:style>
  <w:style w:type="character" w:default="1" w:styleId="27">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rPr>
      <w:rFonts w:cstheme="majorBidi"/>
      <w:b/>
      <w:bCs/>
      <w:caps/>
      <w:sz w:val="16"/>
      <w:szCs w:val="16"/>
    </w:rPr>
  </w:style>
  <w:style w:type="paragraph" w:styleId="12">
    <w:name w:val="Document Map"/>
    <w:basedOn w:val="1"/>
    <w:link w:val="74"/>
    <w:autoRedefine/>
    <w:semiHidden/>
    <w:qFormat/>
    <w:uiPriority w:val="0"/>
    <w:pPr>
      <w:shd w:val="clear" w:color="auto" w:fill="000080"/>
    </w:pPr>
  </w:style>
  <w:style w:type="paragraph" w:styleId="13">
    <w:name w:val="annotation text"/>
    <w:basedOn w:val="1"/>
    <w:link w:val="68"/>
    <w:autoRedefine/>
    <w:semiHidden/>
    <w:unhideWhenUsed/>
    <w:qFormat/>
    <w:uiPriority w:val="99"/>
    <w:pPr>
      <w:jc w:val="left"/>
    </w:pPr>
  </w:style>
  <w:style w:type="paragraph" w:styleId="14">
    <w:name w:val="toc 3"/>
    <w:basedOn w:val="1"/>
    <w:next w:val="1"/>
    <w:autoRedefine/>
    <w:qFormat/>
    <w:uiPriority w:val="39"/>
    <w:pPr>
      <w:tabs>
        <w:tab w:val="right" w:leader="middleDot" w:pos="7980"/>
      </w:tabs>
      <w:ind w:left="454"/>
    </w:pPr>
    <w:rPr>
      <w:sz w:val="18"/>
    </w:rPr>
  </w:style>
  <w:style w:type="paragraph" w:styleId="15">
    <w:name w:val="Plain Text"/>
    <w:basedOn w:val="1"/>
    <w:autoRedefine/>
    <w:unhideWhenUsed/>
    <w:qFormat/>
    <w:uiPriority w:val="99"/>
    <w:pPr>
      <w:jc w:val="left"/>
    </w:pPr>
    <w:rPr>
      <w:rFonts w:ascii="等线" w:hAnsi="Courier New" w:eastAsia="等线" w:cs="Courier New"/>
      <w:szCs w:val="22"/>
    </w:rPr>
  </w:style>
  <w:style w:type="paragraph" w:styleId="16">
    <w:name w:val="Balloon Text"/>
    <w:basedOn w:val="1"/>
    <w:link w:val="76"/>
    <w:autoRedefine/>
    <w:semiHidden/>
    <w:unhideWhenUsed/>
    <w:qFormat/>
    <w:uiPriority w:val="99"/>
    <w:pPr>
      <w:spacing w:line="240" w:lineRule="auto"/>
    </w:pPr>
    <w:rPr>
      <w:sz w:val="18"/>
      <w:szCs w:val="18"/>
    </w:rPr>
  </w:style>
  <w:style w:type="paragraph" w:styleId="17">
    <w:name w:val="footer"/>
    <w:basedOn w:val="1"/>
    <w:link w:val="70"/>
    <w:autoRedefine/>
    <w:semiHidden/>
    <w:qFormat/>
    <w:uiPriority w:val="0"/>
    <w:pPr>
      <w:tabs>
        <w:tab w:val="center" w:pos="4153"/>
        <w:tab w:val="right" w:pos="8306"/>
      </w:tabs>
      <w:snapToGrid w:val="0"/>
      <w:jc w:val="left"/>
    </w:pPr>
    <w:rPr>
      <w:sz w:val="18"/>
    </w:rPr>
  </w:style>
  <w:style w:type="paragraph" w:styleId="18">
    <w:name w:val="header"/>
    <w:basedOn w:val="1"/>
    <w:link w:val="69"/>
    <w:autoRedefine/>
    <w:semiHidden/>
    <w:qFormat/>
    <w:uiPriority w:val="0"/>
    <w:pPr>
      <w:pBdr>
        <w:bottom w:val="single" w:color="auto" w:sz="6" w:space="1"/>
      </w:pBdr>
      <w:snapToGrid w:val="0"/>
    </w:pPr>
    <w:rPr>
      <w:rFonts w:eastAsia="楷体_GB2312"/>
    </w:rPr>
  </w:style>
  <w:style w:type="paragraph" w:styleId="19">
    <w:name w:val="toc 1"/>
    <w:basedOn w:val="1"/>
    <w:next w:val="1"/>
    <w:autoRedefine/>
    <w:qFormat/>
    <w:uiPriority w:val="39"/>
    <w:pPr>
      <w:tabs>
        <w:tab w:val="right" w:leader="middleDot" w:pos="7980"/>
      </w:tabs>
      <w:spacing w:before="50" w:beforeLines="50"/>
    </w:pPr>
    <w:rPr>
      <w:rFonts w:eastAsia="黑体"/>
    </w:rPr>
  </w:style>
  <w:style w:type="paragraph" w:styleId="20">
    <w:name w:val="toc 4"/>
    <w:basedOn w:val="1"/>
    <w:next w:val="1"/>
    <w:autoRedefine/>
    <w:semiHidden/>
    <w:qFormat/>
    <w:uiPriority w:val="0"/>
    <w:pPr>
      <w:tabs>
        <w:tab w:val="right" w:leader="middleDot" w:pos="8190"/>
      </w:tabs>
      <w:ind w:left="1260" w:leftChars="600"/>
    </w:pPr>
  </w:style>
  <w:style w:type="paragraph" w:styleId="21">
    <w:name w:val="Subtitle"/>
    <w:basedOn w:val="1"/>
    <w:next w:val="1"/>
    <w:link w:val="72"/>
    <w:autoRedefine/>
    <w:qFormat/>
    <w:uiPriority w:val="11"/>
    <w:pPr>
      <w:spacing w:after="720" w:line="240" w:lineRule="auto"/>
      <w:jc w:val="right"/>
    </w:pPr>
    <w:rPr>
      <w:rFonts w:ascii="Calibri Light" w:hAnsi="Calibri Light"/>
    </w:rPr>
  </w:style>
  <w:style w:type="paragraph" w:styleId="22">
    <w:name w:val="Body Text Indent 3"/>
    <w:basedOn w:val="1"/>
    <w:link w:val="73"/>
    <w:autoRedefine/>
    <w:semiHidden/>
    <w:qFormat/>
    <w:uiPriority w:val="0"/>
    <w:pPr>
      <w:spacing w:after="120"/>
      <w:ind w:left="420" w:leftChars="200"/>
    </w:pPr>
    <w:rPr>
      <w:sz w:val="16"/>
      <w:szCs w:val="16"/>
    </w:rPr>
  </w:style>
  <w:style w:type="paragraph" w:styleId="23">
    <w:name w:val="toc 2"/>
    <w:basedOn w:val="1"/>
    <w:next w:val="1"/>
    <w:autoRedefine/>
    <w:qFormat/>
    <w:uiPriority w:val="39"/>
    <w:pPr>
      <w:tabs>
        <w:tab w:val="right" w:leader="middleDot" w:pos="7980"/>
      </w:tabs>
      <w:ind w:left="227"/>
    </w:pPr>
  </w:style>
  <w:style w:type="paragraph" w:styleId="24">
    <w:name w:val="Title"/>
    <w:basedOn w:val="1"/>
    <w:next w:val="1"/>
    <w:link w:val="71"/>
    <w:autoRedefine/>
    <w:qFormat/>
    <w:uiPriority w:val="10"/>
    <w:pPr>
      <w:pBdr>
        <w:top w:val="single" w:color="70AD47" w:sz="8" w:space="1"/>
      </w:pBdr>
      <w:spacing w:after="120" w:line="240" w:lineRule="auto"/>
      <w:jc w:val="right"/>
    </w:pPr>
    <w:rPr>
      <w:smallCaps/>
      <w:color w:val="262626"/>
      <w:sz w:val="52"/>
      <w:szCs w:val="52"/>
    </w:rPr>
  </w:style>
  <w:style w:type="paragraph" w:styleId="25">
    <w:name w:val="annotation subject"/>
    <w:basedOn w:val="13"/>
    <w:next w:val="13"/>
    <w:link w:val="75"/>
    <w:autoRedefine/>
    <w:semiHidden/>
    <w:unhideWhenUsed/>
    <w:qFormat/>
    <w:uiPriority w:val="99"/>
    <w:rPr>
      <w:b/>
      <w:bCs/>
    </w:rPr>
  </w:style>
  <w:style w:type="character" w:styleId="28">
    <w:name w:val="Strong"/>
    <w:autoRedefine/>
    <w:qFormat/>
    <w:uiPriority w:val="22"/>
    <w:rPr>
      <w:b/>
      <w:bCs/>
      <w:color w:val="70AD47"/>
    </w:rPr>
  </w:style>
  <w:style w:type="character" w:styleId="29">
    <w:name w:val="page number"/>
    <w:basedOn w:val="27"/>
    <w:autoRedefine/>
    <w:semiHidden/>
    <w:qFormat/>
    <w:uiPriority w:val="0"/>
  </w:style>
  <w:style w:type="character" w:styleId="30">
    <w:name w:val="Emphasis"/>
    <w:autoRedefine/>
    <w:qFormat/>
    <w:uiPriority w:val="20"/>
    <w:rPr>
      <w:b/>
      <w:bCs/>
      <w:i/>
      <w:iCs/>
      <w:spacing w:val="10"/>
    </w:rPr>
  </w:style>
  <w:style w:type="character" w:styleId="31">
    <w:name w:val="Hyperlink"/>
    <w:autoRedefine/>
    <w:qFormat/>
    <w:uiPriority w:val="99"/>
    <w:rPr>
      <w:color w:val="0000FF"/>
      <w:u w:val="single"/>
    </w:rPr>
  </w:style>
  <w:style w:type="character" w:styleId="32">
    <w:name w:val="annotation reference"/>
    <w:basedOn w:val="27"/>
    <w:autoRedefine/>
    <w:semiHidden/>
    <w:unhideWhenUsed/>
    <w:qFormat/>
    <w:uiPriority w:val="99"/>
    <w:rPr>
      <w:sz w:val="21"/>
      <w:szCs w:val="21"/>
    </w:rPr>
  </w:style>
  <w:style w:type="paragraph" w:customStyle="1" w:styleId="33">
    <w:name w:val="表头"/>
    <w:basedOn w:val="1"/>
    <w:autoRedefine/>
    <w:qFormat/>
    <w:uiPriority w:val="0"/>
    <w:pPr>
      <w:spacing w:before="120" w:after="120" w:line="240" w:lineRule="auto"/>
      <w:jc w:val="center"/>
    </w:pPr>
    <w:rPr>
      <w:rFonts w:eastAsia="黑体"/>
      <w:sz w:val="18"/>
    </w:rPr>
  </w:style>
  <w:style w:type="paragraph" w:customStyle="1" w:styleId="34">
    <w:name w:val="表文"/>
    <w:basedOn w:val="1"/>
    <w:autoRedefine/>
    <w:qFormat/>
    <w:uiPriority w:val="0"/>
    <w:pPr>
      <w:spacing w:before="20" w:after="20" w:line="240" w:lineRule="auto"/>
    </w:pPr>
    <w:rPr>
      <w:rFonts w:ascii="Times New Roman" w:hAnsi="Times New Roman" w:eastAsia="微软雅黑"/>
      <w:sz w:val="18"/>
    </w:rPr>
  </w:style>
  <w:style w:type="paragraph" w:customStyle="1" w:styleId="35">
    <w:name w:val="图片注释文字"/>
    <w:basedOn w:val="1"/>
    <w:link w:val="36"/>
    <w:autoRedefine/>
    <w:qFormat/>
    <w:uiPriority w:val="0"/>
    <w:pPr>
      <w:spacing w:line="240" w:lineRule="exact"/>
      <w:jc w:val="left"/>
    </w:pPr>
    <w:rPr>
      <w:sz w:val="18"/>
    </w:rPr>
  </w:style>
  <w:style w:type="character" w:customStyle="1" w:styleId="36">
    <w:name w:val="图片注释文字 Char"/>
    <w:link w:val="35"/>
    <w:autoRedefine/>
    <w:qFormat/>
    <w:uiPriority w:val="0"/>
    <w:rPr>
      <w:sz w:val="18"/>
    </w:rPr>
  </w:style>
  <w:style w:type="paragraph" w:customStyle="1" w:styleId="37">
    <w:name w:val="项目文字"/>
    <w:basedOn w:val="1"/>
    <w:autoRedefine/>
    <w:qFormat/>
    <w:uiPriority w:val="0"/>
    <w:pPr>
      <w:numPr>
        <w:ilvl w:val="0"/>
        <w:numId w:val="1"/>
      </w:numPr>
      <w:tabs>
        <w:tab w:val="left" w:pos="680"/>
      </w:tabs>
    </w:pPr>
  </w:style>
  <w:style w:type="paragraph" w:customStyle="1" w:styleId="38">
    <w:name w:val="注释"/>
    <w:basedOn w:val="1"/>
    <w:autoRedefine/>
    <w:qFormat/>
    <w:uiPriority w:val="0"/>
    <w:pPr>
      <w:pBdr>
        <w:top w:val="single" w:color="auto" w:sz="4" w:space="1"/>
        <w:left w:val="single" w:color="auto" w:sz="4" w:space="4"/>
        <w:bottom w:val="single" w:color="auto" w:sz="4" w:space="1"/>
        <w:right w:val="single" w:color="auto" w:sz="4" w:space="4"/>
      </w:pBdr>
      <w:shd w:val="pct10" w:color="auto" w:fill="FFFFFF"/>
      <w:adjustRightInd w:val="0"/>
      <w:ind w:left="50" w:leftChars="50" w:right="50" w:rightChars="50" w:firstLine="200" w:firstLineChars="200"/>
    </w:pPr>
    <w:rPr>
      <w:rFonts w:eastAsia="楷体_GB2312"/>
    </w:rPr>
  </w:style>
  <w:style w:type="paragraph" w:customStyle="1" w:styleId="39">
    <w:name w:val="图片"/>
    <w:basedOn w:val="1"/>
    <w:next w:val="11"/>
    <w:autoRedefine/>
    <w:qFormat/>
    <w:uiPriority w:val="0"/>
    <w:pPr>
      <w:spacing w:before="120" w:line="240" w:lineRule="auto"/>
      <w:jc w:val="center"/>
    </w:pPr>
  </w:style>
  <w:style w:type="paragraph" w:customStyle="1" w:styleId="40">
    <w:name w:val="学习目标正文"/>
    <w:basedOn w:val="1"/>
    <w:next w:val="1"/>
    <w:autoRedefine/>
    <w:qFormat/>
    <w:uiPriority w:val="0"/>
    <w:rPr>
      <w:rFonts w:eastAsia="楷体_GB2312"/>
    </w:rPr>
  </w:style>
  <w:style w:type="paragraph" w:customStyle="1" w:styleId="41">
    <w:name w:val="学习目标"/>
    <w:basedOn w:val="1"/>
    <w:next w:val="40"/>
    <w:autoRedefine/>
    <w:qFormat/>
    <w:uiPriority w:val="0"/>
    <w:pPr>
      <w:spacing w:before="94" w:beforeLines="30" w:after="94" w:afterLines="30"/>
    </w:pPr>
    <w:rPr>
      <w:rFonts w:eastAsia="黑体"/>
      <w:shd w:val="pct10" w:color="auto" w:fill="FFFFFF"/>
    </w:rPr>
  </w:style>
  <w:style w:type="paragraph" w:customStyle="1" w:styleId="42">
    <w:name w:val="阅读材料标题1"/>
    <w:basedOn w:val="1"/>
    <w:autoRedefine/>
    <w:qFormat/>
    <w:uiPriority w:val="0"/>
    <w:pPr>
      <w:spacing w:before="50" w:beforeLines="50" w:after="50" w:afterLines="50"/>
      <w:jc w:val="center"/>
    </w:pPr>
    <w:rPr>
      <w:rFonts w:ascii="黑体" w:hAnsi="宋体" w:eastAsia="黑体"/>
      <w:sz w:val="24"/>
    </w:rPr>
  </w:style>
  <w:style w:type="paragraph" w:customStyle="1" w:styleId="43">
    <w:name w:val="阅读材料标题2"/>
    <w:basedOn w:val="1"/>
    <w:autoRedefine/>
    <w:qFormat/>
    <w:uiPriority w:val="0"/>
    <w:pPr>
      <w:spacing w:before="63" w:beforeLines="20" w:after="63" w:afterLines="20"/>
    </w:pPr>
    <w:rPr>
      <w:rFonts w:eastAsia="黑体"/>
      <w:bCs/>
    </w:rPr>
  </w:style>
  <w:style w:type="paragraph" w:customStyle="1" w:styleId="44">
    <w:name w:val="学习要点内容"/>
    <w:basedOn w:val="1"/>
    <w:autoRedefine/>
    <w:qFormat/>
    <w:uiPriority w:val="0"/>
    <w:pPr>
      <w:pBdr>
        <w:top w:val="double" w:color="auto" w:sz="4" w:space="1"/>
        <w:left w:val="double" w:color="auto" w:sz="4" w:space="4"/>
        <w:bottom w:val="double" w:color="auto" w:sz="4" w:space="1"/>
        <w:right w:val="double" w:color="auto" w:sz="4" w:space="4"/>
      </w:pBdr>
      <w:ind w:left="1003" w:leftChars="319" w:right="666" w:rightChars="318" w:hanging="335" w:hangingChars="160"/>
    </w:pPr>
    <w:rPr>
      <w:rFonts w:ascii="楷体_GB2312" w:eastAsia="楷体_GB2312"/>
      <w:color w:val="000000"/>
    </w:rPr>
  </w:style>
  <w:style w:type="paragraph" w:customStyle="1" w:styleId="45">
    <w:name w:val="操作步骤"/>
    <w:basedOn w:val="1"/>
    <w:autoRedefine/>
    <w:qFormat/>
    <w:uiPriority w:val="0"/>
    <w:rPr>
      <w:rFonts w:eastAsia="楷体_GB2312"/>
    </w:rPr>
  </w:style>
  <w:style w:type="character" w:customStyle="1" w:styleId="46">
    <w:name w:val="不明显强调1"/>
    <w:autoRedefine/>
    <w:qFormat/>
    <w:uiPriority w:val="19"/>
    <w:rPr>
      <w:i/>
      <w:iCs/>
    </w:rPr>
  </w:style>
  <w:style w:type="character" w:customStyle="1" w:styleId="47">
    <w:name w:val="明显强调1"/>
    <w:autoRedefine/>
    <w:qFormat/>
    <w:uiPriority w:val="21"/>
    <w:rPr>
      <w:b/>
      <w:bCs/>
      <w:i/>
      <w:iCs/>
      <w:color w:val="70AD47"/>
      <w:spacing w:val="10"/>
    </w:rPr>
  </w:style>
  <w:style w:type="character" w:customStyle="1" w:styleId="48">
    <w:name w:val="不明显参考1"/>
    <w:autoRedefine/>
    <w:qFormat/>
    <w:uiPriority w:val="31"/>
    <w:rPr>
      <w:b/>
      <w:bCs/>
    </w:rPr>
  </w:style>
  <w:style w:type="character" w:customStyle="1" w:styleId="49">
    <w:name w:val="明显参考1"/>
    <w:autoRedefine/>
    <w:qFormat/>
    <w:uiPriority w:val="32"/>
    <w:rPr>
      <w:b/>
      <w:bCs/>
      <w:smallCaps/>
      <w:spacing w:val="5"/>
      <w:sz w:val="22"/>
      <w:szCs w:val="22"/>
      <w:u w:val="single"/>
    </w:rPr>
  </w:style>
  <w:style w:type="character" w:customStyle="1" w:styleId="50">
    <w:name w:val="书籍标题1"/>
    <w:autoRedefine/>
    <w:qFormat/>
    <w:uiPriority w:val="33"/>
    <w:rPr>
      <w:rFonts w:ascii="Calibri Light" w:hAnsi="Calibri Light" w:eastAsia="宋体" w:cs="Times New Roman"/>
      <w:i/>
      <w:iCs/>
      <w:sz w:val="20"/>
      <w:szCs w:val="20"/>
    </w:rPr>
  </w:style>
  <w:style w:type="paragraph" w:customStyle="1" w:styleId="51">
    <w:name w:val="TOC 标题1"/>
    <w:basedOn w:val="2"/>
    <w:next w:val="1"/>
    <w:autoRedefine/>
    <w:semiHidden/>
    <w:unhideWhenUsed/>
    <w:qFormat/>
    <w:uiPriority w:val="39"/>
    <w:pPr>
      <w:outlineLvl w:val="9"/>
    </w:pPr>
  </w:style>
  <w:style w:type="character" w:customStyle="1" w:styleId="52">
    <w:name w:val="标题 1 字符"/>
    <w:link w:val="2"/>
    <w:autoRedefine/>
    <w:qFormat/>
    <w:uiPriority w:val="9"/>
    <w:rPr>
      <w:smallCaps/>
      <w:spacing w:val="5"/>
      <w:sz w:val="32"/>
      <w:szCs w:val="32"/>
    </w:rPr>
  </w:style>
  <w:style w:type="paragraph" w:customStyle="1" w:styleId="53">
    <w:name w:val="案例引导 内容"/>
    <w:basedOn w:val="54"/>
    <w:autoRedefine/>
    <w:qFormat/>
    <w:uiPriority w:val="0"/>
    <w:pPr>
      <w:adjustRightInd w:val="0"/>
      <w:ind w:left="300" w:leftChars="300" w:right="100" w:rightChars="100" w:firstLine="200" w:firstLineChars="200"/>
    </w:pPr>
  </w:style>
  <w:style w:type="paragraph" w:customStyle="1" w:styleId="54">
    <w:name w:val="提示"/>
    <w:basedOn w:val="1"/>
    <w:autoRedefine/>
    <w:qFormat/>
    <w:uiPriority w:val="0"/>
    <w:pPr>
      <w:pBdr>
        <w:top w:val="dotDotDash" w:color="E4007F" w:sz="6" w:space="2"/>
        <w:left w:val="dotDotDash" w:color="E4007F" w:sz="6" w:space="4"/>
        <w:bottom w:val="dotDotDash" w:color="E4007F" w:sz="6" w:space="2"/>
        <w:right w:val="dotDotDash" w:color="E4007F" w:sz="6" w:space="4"/>
      </w:pBdr>
      <w:ind w:left="50" w:leftChars="50" w:right="50" w:rightChars="50"/>
    </w:pPr>
    <w:rPr>
      <w:rFonts w:eastAsia="楷体_GB2312"/>
    </w:rPr>
  </w:style>
  <w:style w:type="paragraph" w:customStyle="1" w:styleId="55">
    <w:name w:val="标题 4 下减0.4行"/>
    <w:basedOn w:val="5"/>
    <w:link w:val="56"/>
    <w:autoRedefine/>
    <w:qFormat/>
    <w:uiPriority w:val="0"/>
    <w:pPr>
      <w:spacing w:after="10" w:afterLines="10"/>
    </w:pPr>
  </w:style>
  <w:style w:type="character" w:customStyle="1" w:styleId="56">
    <w:name w:val="标题 4 下减0.4行 Char"/>
    <w:basedOn w:val="57"/>
    <w:link w:val="55"/>
    <w:autoRedefine/>
    <w:qFormat/>
    <w:uiPriority w:val="0"/>
    <w:rPr>
      <w:rFonts w:cstheme="majorBidi"/>
      <w:spacing w:val="10"/>
      <w:sz w:val="22"/>
      <w:szCs w:val="22"/>
    </w:rPr>
  </w:style>
  <w:style w:type="character" w:customStyle="1" w:styleId="57">
    <w:name w:val="标题 4 字符"/>
    <w:link w:val="5"/>
    <w:autoRedefine/>
    <w:qFormat/>
    <w:uiPriority w:val="9"/>
    <w:rPr>
      <w:rFonts w:cstheme="majorBidi"/>
      <w:i/>
      <w:iCs/>
      <w:smallCaps/>
      <w:spacing w:val="10"/>
      <w:sz w:val="22"/>
      <w:szCs w:val="22"/>
    </w:rPr>
  </w:style>
  <w:style w:type="paragraph" w:customStyle="1" w:styleId="58">
    <w:name w:val="标题 3下减"/>
    <w:basedOn w:val="4"/>
    <w:autoRedefine/>
    <w:qFormat/>
    <w:uiPriority w:val="0"/>
    <w:pPr>
      <w:spacing w:after="20" w:afterLines="20" w:line="300" w:lineRule="auto"/>
    </w:pPr>
    <w:rPr>
      <w:color w:val="E4007F"/>
    </w:rPr>
  </w:style>
  <w:style w:type="character" w:customStyle="1" w:styleId="59">
    <w:name w:val="标题 3 字符"/>
    <w:link w:val="4"/>
    <w:autoRedefine/>
    <w:qFormat/>
    <w:uiPriority w:val="9"/>
    <w:rPr>
      <w:smallCaps/>
      <w:spacing w:val="5"/>
      <w:sz w:val="24"/>
      <w:szCs w:val="24"/>
    </w:rPr>
  </w:style>
  <w:style w:type="paragraph" w:customStyle="1" w:styleId="60">
    <w:name w:val="目标说明和操作步骤"/>
    <w:basedOn w:val="1"/>
    <w:autoRedefine/>
    <w:qFormat/>
    <w:uiPriority w:val="0"/>
    <w:rPr>
      <w:rFonts w:eastAsia="楷体_GB2312"/>
      <w:kern w:val="10"/>
      <w:szCs w:val="21"/>
    </w:rPr>
  </w:style>
  <w:style w:type="paragraph" w:customStyle="1" w:styleId="61">
    <w:name w:val="样式1 小提示 小技巧"/>
    <w:basedOn w:val="1"/>
    <w:autoRedefine/>
    <w:qFormat/>
    <w:uiPriority w:val="0"/>
    <w:pPr>
      <w:pBdr>
        <w:top w:val="single" w:color="E85298" w:sz="4" w:space="5"/>
        <w:left w:val="single" w:color="E85298" w:sz="4" w:space="5"/>
        <w:bottom w:val="single" w:color="E85298" w:sz="4" w:space="5"/>
        <w:right w:val="single" w:color="E85298" w:sz="4" w:space="5"/>
      </w:pBdr>
      <w:adjustRightInd w:val="0"/>
      <w:spacing w:after="50" w:afterLines="50"/>
      <w:ind w:left="68" w:leftChars="68" w:right="68" w:rightChars="68" w:firstLine="200" w:firstLineChars="200"/>
    </w:pPr>
    <w:rPr>
      <w:rFonts w:eastAsia="仿宋_GB2312"/>
      <w:szCs w:val="24"/>
    </w:rPr>
  </w:style>
  <w:style w:type="character" w:customStyle="1" w:styleId="62">
    <w:name w:val="标题 2 字符"/>
    <w:link w:val="3"/>
    <w:autoRedefine/>
    <w:qFormat/>
    <w:uiPriority w:val="9"/>
    <w:rPr>
      <w:smallCaps/>
      <w:spacing w:val="5"/>
      <w:sz w:val="28"/>
      <w:szCs w:val="28"/>
    </w:rPr>
  </w:style>
  <w:style w:type="character" w:customStyle="1" w:styleId="63">
    <w:name w:val="标题 5 字符"/>
    <w:link w:val="6"/>
    <w:autoRedefine/>
    <w:qFormat/>
    <w:uiPriority w:val="9"/>
    <w:rPr>
      <w:smallCaps/>
      <w:color w:val="538135"/>
      <w:spacing w:val="10"/>
      <w:sz w:val="22"/>
      <w:szCs w:val="22"/>
    </w:rPr>
  </w:style>
  <w:style w:type="character" w:customStyle="1" w:styleId="64">
    <w:name w:val="标题 6 字符"/>
    <w:link w:val="7"/>
    <w:autoRedefine/>
    <w:qFormat/>
    <w:uiPriority w:val="9"/>
    <w:rPr>
      <w:smallCaps/>
      <w:color w:val="70AD47"/>
      <w:spacing w:val="5"/>
      <w:sz w:val="22"/>
      <w:szCs w:val="22"/>
    </w:rPr>
  </w:style>
  <w:style w:type="character" w:customStyle="1" w:styleId="65">
    <w:name w:val="标题 7 字符"/>
    <w:link w:val="8"/>
    <w:autoRedefine/>
    <w:qFormat/>
    <w:uiPriority w:val="9"/>
    <w:rPr>
      <w:b/>
      <w:bCs/>
      <w:smallCaps/>
      <w:color w:val="70AD47"/>
      <w:spacing w:val="10"/>
    </w:rPr>
  </w:style>
  <w:style w:type="character" w:customStyle="1" w:styleId="66">
    <w:name w:val="标题 8 字符"/>
    <w:link w:val="9"/>
    <w:autoRedefine/>
    <w:semiHidden/>
    <w:qFormat/>
    <w:uiPriority w:val="9"/>
    <w:rPr>
      <w:b/>
      <w:bCs/>
      <w:i/>
      <w:iCs/>
      <w:smallCaps/>
      <w:color w:val="538135"/>
    </w:rPr>
  </w:style>
  <w:style w:type="character" w:customStyle="1" w:styleId="67">
    <w:name w:val="标题 9 字符"/>
    <w:link w:val="10"/>
    <w:autoRedefine/>
    <w:semiHidden/>
    <w:qFormat/>
    <w:uiPriority w:val="9"/>
    <w:rPr>
      <w:b/>
      <w:bCs/>
      <w:i/>
      <w:iCs/>
      <w:smallCaps/>
      <w:color w:val="385623"/>
    </w:rPr>
  </w:style>
  <w:style w:type="character" w:customStyle="1" w:styleId="68">
    <w:name w:val="批注文字 字符"/>
    <w:basedOn w:val="27"/>
    <w:link w:val="13"/>
    <w:autoRedefine/>
    <w:semiHidden/>
    <w:qFormat/>
    <w:uiPriority w:val="99"/>
  </w:style>
  <w:style w:type="character" w:customStyle="1" w:styleId="69">
    <w:name w:val="页眉 字符"/>
    <w:basedOn w:val="27"/>
    <w:link w:val="18"/>
    <w:autoRedefine/>
    <w:semiHidden/>
    <w:qFormat/>
    <w:uiPriority w:val="0"/>
    <w:rPr>
      <w:rFonts w:eastAsia="楷体_GB2312"/>
    </w:rPr>
  </w:style>
  <w:style w:type="character" w:customStyle="1" w:styleId="70">
    <w:name w:val="页脚 字符"/>
    <w:basedOn w:val="27"/>
    <w:link w:val="17"/>
    <w:autoRedefine/>
    <w:semiHidden/>
    <w:qFormat/>
    <w:uiPriority w:val="0"/>
    <w:rPr>
      <w:sz w:val="18"/>
    </w:rPr>
  </w:style>
  <w:style w:type="character" w:customStyle="1" w:styleId="71">
    <w:name w:val="标题 字符"/>
    <w:link w:val="24"/>
    <w:autoRedefine/>
    <w:qFormat/>
    <w:uiPriority w:val="10"/>
    <w:rPr>
      <w:smallCaps/>
      <w:color w:val="262626"/>
      <w:sz w:val="52"/>
      <w:szCs w:val="52"/>
    </w:rPr>
  </w:style>
  <w:style w:type="character" w:customStyle="1" w:styleId="72">
    <w:name w:val="副标题 字符"/>
    <w:link w:val="21"/>
    <w:autoRedefine/>
    <w:qFormat/>
    <w:uiPriority w:val="11"/>
    <w:rPr>
      <w:rFonts w:ascii="Calibri Light" w:hAnsi="Calibri Light"/>
    </w:rPr>
  </w:style>
  <w:style w:type="character" w:customStyle="1" w:styleId="73">
    <w:name w:val="正文文本缩进 3 字符"/>
    <w:basedOn w:val="27"/>
    <w:link w:val="22"/>
    <w:autoRedefine/>
    <w:semiHidden/>
    <w:qFormat/>
    <w:uiPriority w:val="0"/>
    <w:rPr>
      <w:sz w:val="16"/>
      <w:szCs w:val="16"/>
    </w:rPr>
  </w:style>
  <w:style w:type="character" w:customStyle="1" w:styleId="74">
    <w:name w:val="文档结构图 字符"/>
    <w:basedOn w:val="27"/>
    <w:link w:val="12"/>
    <w:autoRedefine/>
    <w:semiHidden/>
    <w:qFormat/>
    <w:uiPriority w:val="0"/>
    <w:rPr>
      <w:shd w:val="clear" w:color="auto" w:fill="000080"/>
    </w:rPr>
  </w:style>
  <w:style w:type="character" w:customStyle="1" w:styleId="75">
    <w:name w:val="批注主题 字符"/>
    <w:basedOn w:val="68"/>
    <w:link w:val="25"/>
    <w:autoRedefine/>
    <w:semiHidden/>
    <w:qFormat/>
    <w:uiPriority w:val="99"/>
    <w:rPr>
      <w:b/>
      <w:bCs/>
    </w:rPr>
  </w:style>
  <w:style w:type="character" w:customStyle="1" w:styleId="76">
    <w:name w:val="批注框文本 字符"/>
    <w:link w:val="16"/>
    <w:autoRedefine/>
    <w:semiHidden/>
    <w:qFormat/>
    <w:uiPriority w:val="99"/>
    <w:rPr>
      <w:sz w:val="18"/>
      <w:szCs w:val="18"/>
    </w:rPr>
  </w:style>
  <w:style w:type="paragraph" w:styleId="77">
    <w:name w:val="No Spacing"/>
    <w:autoRedefine/>
    <w:qFormat/>
    <w:uiPriority w:val="1"/>
    <w:pPr>
      <w:jc w:val="both"/>
    </w:pPr>
    <w:rPr>
      <w:rFonts w:ascii="Calibri" w:hAnsi="Calibri" w:eastAsia="宋体" w:cs="Times New Roman"/>
      <w:lang w:val="en-US" w:eastAsia="zh-CN" w:bidi="ar-SA"/>
    </w:rPr>
  </w:style>
  <w:style w:type="paragraph" w:styleId="78">
    <w:name w:val="Quote"/>
    <w:basedOn w:val="1"/>
    <w:next w:val="1"/>
    <w:link w:val="79"/>
    <w:autoRedefine/>
    <w:qFormat/>
    <w:uiPriority w:val="29"/>
    <w:rPr>
      <w:i/>
      <w:iCs/>
    </w:rPr>
  </w:style>
  <w:style w:type="character" w:customStyle="1" w:styleId="79">
    <w:name w:val="引用 字符"/>
    <w:link w:val="78"/>
    <w:autoRedefine/>
    <w:qFormat/>
    <w:uiPriority w:val="29"/>
    <w:rPr>
      <w:i/>
      <w:iCs/>
    </w:rPr>
  </w:style>
  <w:style w:type="paragraph" w:styleId="80">
    <w:name w:val="Intense Quote"/>
    <w:basedOn w:val="1"/>
    <w:next w:val="1"/>
    <w:link w:val="81"/>
    <w:autoRedefine/>
    <w:qFormat/>
    <w:uiPriority w:val="30"/>
    <w:pPr>
      <w:pBdr>
        <w:top w:val="single" w:color="70AD47" w:sz="8" w:space="1"/>
      </w:pBdr>
      <w:spacing w:before="140" w:after="140"/>
      <w:ind w:left="1440" w:right="1440"/>
    </w:pPr>
    <w:rPr>
      <w:b/>
      <w:bCs/>
      <w:i/>
      <w:iCs/>
    </w:rPr>
  </w:style>
  <w:style w:type="character" w:customStyle="1" w:styleId="81">
    <w:name w:val="明显引用 字符"/>
    <w:link w:val="80"/>
    <w:autoRedefine/>
    <w:qFormat/>
    <w:uiPriority w:val="30"/>
    <w:rPr>
      <w:b/>
      <w:bCs/>
      <w:i/>
      <w:i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7950</Words>
  <Characters>8057</Characters>
  <Lines>57</Lines>
  <Paragraphs>16</Paragraphs>
  <TotalTime>46</TotalTime>
  <ScaleCrop>false</ScaleCrop>
  <LinksUpToDate>false</LinksUpToDate>
  <CharactersWithSpaces>8118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2024-03-06T08:08:00Z</dcterms:created>
  <dc:creator>927 z</dc:creator>
  <cp:lastModifiedBy>dzbdzs</cp:lastModifiedBy>
  <cp:lastPrinted>2024-04-30T06:45:32Z</cp:lastPrinted>
  <dcterms:modified xsi:type="dcterms:W3CDTF">2024-04-30T06:47:02Z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C07DCF7D334444A7A23CA124020EF1DD_13</vt:lpwstr>
  </property>
</Properties>
</file>