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E420" w14:textId="77777777" w:rsidR="00DB694E" w:rsidRDefault="00000000">
      <w:pPr>
        <w:spacing w:line="560" w:lineRule="exact"/>
        <w:jc w:val="center"/>
        <w:rPr>
          <w:rFonts w:ascii="方正小标宋简体" w:eastAsia="方正小标宋简体" w:hAnsi="华文中宋" w:cs="华文中宋"/>
          <w:bCs/>
          <w:sz w:val="44"/>
          <w:szCs w:val="44"/>
        </w:rPr>
      </w:pPr>
      <w:r>
        <w:rPr>
          <w:rFonts w:ascii="方正小标宋简体" w:eastAsia="方正小标宋简体" w:hAnsi="华文中宋" w:cs="华文中宋" w:hint="eastAsia"/>
          <w:bCs/>
          <w:sz w:val="44"/>
          <w:szCs w:val="44"/>
        </w:rPr>
        <w:t>承德应用技术职业学院</w:t>
      </w:r>
    </w:p>
    <w:p w14:paraId="3E278920" w14:textId="77777777" w:rsidR="00DB694E" w:rsidRDefault="00000000">
      <w:pPr>
        <w:spacing w:line="560" w:lineRule="exact"/>
        <w:jc w:val="center"/>
        <w:rPr>
          <w:rFonts w:ascii="华文中宋" w:eastAsia="华文中宋" w:hAnsi="华文中宋" w:cs="华文中宋"/>
          <w:bCs/>
          <w:sz w:val="44"/>
          <w:szCs w:val="44"/>
        </w:rPr>
      </w:pPr>
      <w:r>
        <w:rPr>
          <w:rFonts w:ascii="方正小标宋简体" w:eastAsia="方正小标宋简体" w:hAnsi="华文中宋" w:cs="华文中宋" w:hint="eastAsia"/>
          <w:bCs/>
          <w:sz w:val="44"/>
          <w:szCs w:val="44"/>
        </w:rPr>
        <w:t>教职工考勤及请销假管理办法（试行）</w:t>
      </w:r>
    </w:p>
    <w:p w14:paraId="0DC460E0" w14:textId="77777777" w:rsidR="00DB694E" w:rsidRDefault="00DB694E">
      <w:pPr>
        <w:spacing w:line="560" w:lineRule="exact"/>
        <w:ind w:firstLineChars="200" w:firstLine="880"/>
        <w:jc w:val="center"/>
        <w:rPr>
          <w:rFonts w:ascii="华文中宋" w:eastAsia="华文中宋" w:hAnsi="华文中宋" w:cs="华文中宋"/>
          <w:bCs/>
          <w:sz w:val="44"/>
          <w:szCs w:val="44"/>
        </w:rPr>
      </w:pPr>
    </w:p>
    <w:p w14:paraId="41C53975" w14:textId="77777777" w:rsidR="00DB694E" w:rsidRDefault="00000000">
      <w:pPr>
        <w:snapToGrid w:val="0"/>
        <w:spacing w:line="560" w:lineRule="exact"/>
        <w:ind w:firstLineChars="200" w:firstLine="640"/>
        <w:rPr>
          <w:rFonts w:ascii="仿宋_GB2312" w:eastAsia="仿宋_GB2312"/>
          <w:sz w:val="32"/>
          <w:szCs w:val="32"/>
        </w:rPr>
      </w:pPr>
      <w:r>
        <w:rPr>
          <w:rFonts w:ascii="仿宋_GB2312" w:eastAsia="仿宋_GB2312" w:hAnsi="仿宋" w:hint="eastAsia"/>
          <w:color w:val="000000"/>
          <w:sz w:val="32"/>
          <w:szCs w:val="32"/>
        </w:rPr>
        <w:t>为进一步加强学院管理，严肃工作纪律，规范考勤及请销假行为，保证学院教育教学及各项工作的正常进行，</w:t>
      </w:r>
      <w:r>
        <w:rPr>
          <w:rFonts w:ascii="仿宋_GB2312" w:eastAsia="仿宋_GB2312" w:hAnsi="仿宋" w:hint="eastAsia"/>
          <w:sz w:val="32"/>
          <w:szCs w:val="32"/>
        </w:rPr>
        <w:t>根据上级有关部门关于事业单位管理方面的相关规定，结合我院实际情况</w:t>
      </w:r>
      <w:r>
        <w:rPr>
          <w:rFonts w:ascii="仿宋_GB2312" w:eastAsia="仿宋_GB2312" w:hint="eastAsia"/>
          <w:sz w:val="32"/>
          <w:szCs w:val="32"/>
        </w:rPr>
        <w:t>，特制定本办法。</w:t>
      </w:r>
    </w:p>
    <w:p w14:paraId="463A0D4D" w14:textId="77777777" w:rsidR="00DB694E" w:rsidRDefault="00000000">
      <w:pPr>
        <w:adjustRightInd w:val="0"/>
        <w:snapToGri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一、请销假原则</w:t>
      </w:r>
    </w:p>
    <w:p w14:paraId="3C1D2DF9" w14:textId="77777777" w:rsidR="00DB694E" w:rsidRDefault="00000000">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1.本办法适用于学院全体在职教职</w:t>
      </w:r>
      <w:r>
        <w:rPr>
          <w:rFonts w:ascii="仿宋_GB2312" w:eastAsia="仿宋_GB2312" w:hAnsi="仿宋" w:hint="eastAsia"/>
          <w:sz w:val="32"/>
          <w:szCs w:val="32"/>
        </w:rPr>
        <w:t>工。南</w:t>
      </w:r>
      <w:r>
        <w:rPr>
          <w:rFonts w:ascii="仿宋_GB2312" w:eastAsia="仿宋_GB2312" w:hAnsi="仿宋" w:hint="eastAsia"/>
          <w:color w:val="000000"/>
          <w:sz w:val="32"/>
          <w:szCs w:val="32"/>
        </w:rPr>
        <w:t>、北校区教职工工作时间按两校区发布的作息时间安排执行，教职工应自觉遵守工作纪律，执行考勤制度，坚守工作岗位，履行岗位职责。</w:t>
      </w:r>
    </w:p>
    <w:p w14:paraId="46796B9E" w14:textId="77777777" w:rsidR="00DB694E" w:rsidRDefault="00000000">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考勤是教职工岗位聘任、职务晋升、考核奖惩、薪酬发放的重要依据。事假天数超过15天、病假超过30天、旷工1天以上者均取消当年度评优选先资格；病、事假累计超过半年的年度考核不确定档次，按相关规定办理。</w:t>
      </w:r>
    </w:p>
    <w:p w14:paraId="3B227526" w14:textId="77777777" w:rsidR="00DB694E" w:rsidRDefault="00000000">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3.请假、休假期间必须作好工作安排，不得影响学院工作正常开展。假期结束后按程序履行销假手续。</w:t>
      </w:r>
    </w:p>
    <w:p w14:paraId="33F50A19" w14:textId="77777777" w:rsidR="00DB694E" w:rsidRDefault="00000000">
      <w:pPr>
        <w:adjustRightInd w:val="0"/>
        <w:snapToGri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二、病事假请假审批</w:t>
      </w:r>
    </w:p>
    <w:p w14:paraId="5A912C02"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1.教职工因病或因事不能坚持工作，可请病、事假。请病假连续超过3天或一个月累计超过5天的，需要提供二甲及以上医疗机构的诊断证明。</w:t>
      </w:r>
    </w:p>
    <w:p w14:paraId="0E523B25" w14:textId="77777777" w:rsidR="00DB694E" w:rsidRDefault="00000000">
      <w:pPr>
        <w:adjustRightInd w:val="0"/>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2.教职工请假1天以内由所在部门负责人审批。</w:t>
      </w:r>
    </w:p>
    <w:p w14:paraId="03B3BBEF"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3.教职工</w:t>
      </w:r>
      <w:r>
        <w:rPr>
          <w:rFonts w:ascii="仿宋_GB2312" w:eastAsia="仿宋_GB2312" w:hAnsi="仿宋" w:cs="仿宋" w:hint="eastAsia"/>
          <w:sz w:val="32"/>
          <w:szCs w:val="32"/>
        </w:rPr>
        <w:t>请假2-3天的经所在部门负责人、主管院领导</w:t>
      </w:r>
      <w:r>
        <w:rPr>
          <w:rFonts w:ascii="仿宋_GB2312" w:eastAsia="仿宋_GB2312" w:hAnsi="仿宋" w:cs="仿宋" w:hint="eastAsia"/>
          <w:sz w:val="32"/>
          <w:szCs w:val="32"/>
        </w:rPr>
        <w:lastRenderedPageBreak/>
        <w:t>审批。</w:t>
      </w:r>
    </w:p>
    <w:p w14:paraId="213D69DC" w14:textId="77777777" w:rsidR="00DB694E" w:rsidRDefault="00000000">
      <w:pPr>
        <w:adjustRightInd w:val="0"/>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4.教职工请假4天及以上的经部门负责人、主管院领导、院长审批。</w:t>
      </w:r>
    </w:p>
    <w:p w14:paraId="4C12F2F0" w14:textId="77777777" w:rsidR="00DB694E" w:rsidRDefault="00000000">
      <w:pPr>
        <w:adjustRightInd w:val="0"/>
        <w:snapToGrid w:val="0"/>
        <w:spacing w:line="560" w:lineRule="exact"/>
        <w:ind w:firstLineChars="200" w:firstLine="640"/>
        <w:rPr>
          <w:rFonts w:ascii="仿宋_GB2312" w:eastAsia="仿宋_GB2312" w:hAnsi="仿宋" w:cs="仿宋"/>
          <w:b/>
          <w:i/>
          <w:color w:val="000000"/>
          <w:sz w:val="32"/>
          <w:szCs w:val="32"/>
        </w:rPr>
      </w:pPr>
      <w:r>
        <w:rPr>
          <w:rFonts w:ascii="仿宋_GB2312" w:eastAsia="仿宋_GB2312" w:hAnsi="仿宋" w:cs="仿宋" w:hint="eastAsia"/>
          <w:color w:val="000000"/>
          <w:sz w:val="32"/>
          <w:szCs w:val="32"/>
        </w:rPr>
        <w:t>5.中层副职请假2天及以内、中层正职请假1天以内由主管院领导审批；中层副职请假3天及以上、中层正职请假2天及以上由主管院领导、院长审批并向书记报告。中层干部请假向党政办公室备案。</w:t>
      </w:r>
    </w:p>
    <w:p w14:paraId="0DFECF1C"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6.院级副职请假由书记审批并向院长报告，</w:t>
      </w:r>
      <w:r>
        <w:rPr>
          <w:rFonts w:ascii="仿宋_GB2312" w:eastAsia="仿宋_GB2312" w:hAnsi="仿宋" w:cs="仿宋" w:hint="eastAsia"/>
          <w:sz w:val="32"/>
          <w:szCs w:val="32"/>
        </w:rPr>
        <w:t>通报党政办公室。</w:t>
      </w:r>
    </w:p>
    <w:p w14:paraId="035C2A8F"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7.主要领导请假按上级有关部门规定执行。</w:t>
      </w:r>
    </w:p>
    <w:p w14:paraId="01D96B12" w14:textId="77777777" w:rsidR="00DB694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三、规定假期请假审批</w:t>
      </w:r>
    </w:p>
    <w:p w14:paraId="0CED5115"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1.婚假。依法办理结婚登记的教职工，可享受18天婚假。</w:t>
      </w:r>
    </w:p>
    <w:p w14:paraId="074C474F"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2.产假。合法生育的女职工享受158天产假，符合法律法规规定生育第三个子女，延长产假30天。 </w:t>
      </w:r>
    </w:p>
    <w:p w14:paraId="14586068"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3.护理假。男职工配偶生育，可给予护理假15天。</w:t>
      </w:r>
    </w:p>
    <w:p w14:paraId="1D7741A4"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4.丧葬假。教职工的直系亲属或配偶的父母去世，给予1-3天的丧葬假。</w:t>
      </w:r>
    </w:p>
    <w:p w14:paraId="031DE495"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5.探亲假。安排在寒暑假进行。</w:t>
      </w:r>
    </w:p>
    <w:p w14:paraId="2CD6DDDB"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6.假期时长中包含寒暑假、周末及法定节假日。申请婚假、产假、护理假等需提供相关证明要件（结婚证、出生证明等）。</w:t>
      </w:r>
    </w:p>
    <w:p w14:paraId="4A09D71A"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7.规定</w:t>
      </w:r>
      <w:r>
        <w:rPr>
          <w:rFonts w:ascii="仿宋_GB2312" w:eastAsia="仿宋_GB2312" w:hAnsi="仿宋" w:cs="仿宋" w:hint="eastAsia"/>
          <w:color w:val="000000"/>
          <w:sz w:val="32"/>
          <w:szCs w:val="32"/>
        </w:rPr>
        <w:t>假期时</w:t>
      </w:r>
      <w:proofErr w:type="gramStart"/>
      <w:r>
        <w:rPr>
          <w:rFonts w:ascii="仿宋_GB2312" w:eastAsia="仿宋_GB2312" w:hAnsi="仿宋" w:cs="仿宋" w:hint="eastAsia"/>
          <w:color w:val="000000"/>
          <w:sz w:val="32"/>
          <w:szCs w:val="32"/>
        </w:rPr>
        <w:t>长依据</w:t>
      </w:r>
      <w:proofErr w:type="gramEnd"/>
      <w:r>
        <w:rPr>
          <w:rFonts w:ascii="仿宋_GB2312" w:eastAsia="仿宋_GB2312" w:hAnsi="仿宋" w:cs="仿宋" w:hint="eastAsia"/>
          <w:color w:val="000000"/>
          <w:sz w:val="32"/>
          <w:szCs w:val="32"/>
        </w:rPr>
        <w:t>上级相关规定调整执行，审批同病事假审批权限。</w:t>
      </w:r>
      <w:r>
        <w:rPr>
          <w:rFonts w:ascii="仿宋_GB2312" w:eastAsia="仿宋_GB2312" w:hAnsi="仿宋" w:cs="仿宋"/>
          <w:sz w:val="32"/>
          <w:szCs w:val="32"/>
        </w:rPr>
        <w:t xml:space="preserve"> </w:t>
      </w:r>
    </w:p>
    <w:p w14:paraId="768DE84B" w14:textId="77777777" w:rsidR="00DB694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四、请销假审批程序</w:t>
      </w:r>
    </w:p>
    <w:p w14:paraId="3D157C02" w14:textId="77777777" w:rsidR="00DB694E" w:rsidRDefault="00000000">
      <w:pPr>
        <w:adjustRightInd w:val="0"/>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1.教职工请假需到学院网站智慧校园平台中申请，上</w:t>
      </w:r>
      <w:proofErr w:type="gramStart"/>
      <w:r>
        <w:rPr>
          <w:rFonts w:ascii="仿宋_GB2312" w:eastAsia="仿宋_GB2312" w:hAnsi="仿宋" w:cs="仿宋" w:hint="eastAsia"/>
          <w:color w:val="000000"/>
          <w:sz w:val="32"/>
          <w:szCs w:val="32"/>
        </w:rPr>
        <w:t>传相关</w:t>
      </w:r>
      <w:proofErr w:type="gramEnd"/>
      <w:r>
        <w:rPr>
          <w:rFonts w:ascii="仿宋_GB2312" w:eastAsia="仿宋_GB2312" w:hAnsi="仿宋" w:cs="仿宋" w:hint="eastAsia"/>
          <w:color w:val="000000"/>
          <w:sz w:val="32"/>
          <w:szCs w:val="32"/>
        </w:rPr>
        <w:t>证明要件，按审批权限由相关领导审批，审批完成后方可离开工作岗位。</w:t>
      </w:r>
    </w:p>
    <w:p w14:paraId="7C432ED1"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2.请假人返回工作岗位由部门负责人给予销假，同时在请销假平台系统中及时处理，视为假期结束。</w:t>
      </w:r>
    </w:p>
    <w:p w14:paraId="3867FCD1"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3.请假人到期不能返回工作岗位，需提前向部门负责人和院领导汇报情况并及时在请销假平台系统中履行补假手续。</w:t>
      </w:r>
    </w:p>
    <w:p w14:paraId="085A9F31" w14:textId="77777777" w:rsidR="00DB694E" w:rsidRDefault="00000000">
      <w:pPr>
        <w:adjustRightInd w:val="0"/>
        <w:snapToGrid w:val="0"/>
        <w:spacing w:line="560" w:lineRule="exact"/>
        <w:ind w:firstLineChars="200" w:firstLine="640"/>
        <w:rPr>
          <w:rFonts w:ascii="黑体" w:eastAsia="黑体" w:hAnsi="黑体" w:cs="黑体"/>
          <w:color w:val="000000"/>
          <w:sz w:val="32"/>
          <w:szCs w:val="32"/>
        </w:rPr>
      </w:pPr>
      <w:r>
        <w:rPr>
          <w:rFonts w:ascii="黑体" w:eastAsia="黑体" w:hAnsi="黑体" w:cs="黑体" w:hint="eastAsia"/>
          <w:sz w:val="32"/>
          <w:szCs w:val="32"/>
        </w:rPr>
        <w:t>五、</w:t>
      </w:r>
      <w:r>
        <w:rPr>
          <w:rFonts w:ascii="黑体" w:eastAsia="黑体" w:hAnsi="黑体" w:cs="黑体" w:hint="eastAsia"/>
          <w:color w:val="000000"/>
          <w:sz w:val="32"/>
          <w:szCs w:val="32"/>
        </w:rPr>
        <w:t>考勤管理</w:t>
      </w:r>
    </w:p>
    <w:p w14:paraId="1799D64C" w14:textId="77777777" w:rsidR="00DB694E" w:rsidRDefault="00000000">
      <w:pPr>
        <w:adjustRightInd w:val="0"/>
        <w:snapToGrid w:val="0"/>
        <w:spacing w:line="560" w:lineRule="exact"/>
        <w:ind w:left="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1.各部门要有专人负责出勤的登记工作。</w:t>
      </w:r>
    </w:p>
    <w:p w14:paraId="03BEDDA2" w14:textId="77777777" w:rsidR="00DB694E" w:rsidRDefault="00000000">
      <w:pPr>
        <w:adjustRightInd w:val="0"/>
        <w:snapToGrid w:val="0"/>
        <w:spacing w:line="560" w:lineRule="exact"/>
        <w:ind w:left="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2.各部门主要负责人要对考勤的准确性负责。</w:t>
      </w:r>
    </w:p>
    <w:p w14:paraId="4C492FEC" w14:textId="77777777" w:rsidR="00DB694E" w:rsidRDefault="00000000">
      <w:pPr>
        <w:adjustRightInd w:val="0"/>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3.每月5日前各部门</w:t>
      </w:r>
      <w:r>
        <w:rPr>
          <w:rFonts w:ascii="仿宋_GB2312" w:eastAsia="仿宋_GB2312" w:hAnsi="仿宋" w:cs="仿宋" w:hint="eastAsia"/>
          <w:sz w:val="32"/>
          <w:szCs w:val="32"/>
        </w:rPr>
        <w:t>向组织人事处报送上月</w:t>
      </w:r>
      <w:r>
        <w:rPr>
          <w:rFonts w:ascii="仿宋_GB2312" w:eastAsia="仿宋_GB2312" w:hAnsi="仿宋" w:cs="仿宋" w:hint="eastAsia"/>
          <w:color w:val="000000"/>
          <w:sz w:val="32"/>
          <w:szCs w:val="32"/>
        </w:rPr>
        <w:t>考勤表，需</w:t>
      </w:r>
      <w:r>
        <w:rPr>
          <w:rFonts w:ascii="仿宋_GB2312" w:eastAsia="仿宋_GB2312" w:hAnsi="仿宋" w:cs="仿宋" w:hint="eastAsia"/>
          <w:sz w:val="32"/>
          <w:szCs w:val="32"/>
        </w:rPr>
        <w:t>由部门主要负责人签字。</w:t>
      </w:r>
      <w:r>
        <w:rPr>
          <w:rFonts w:ascii="仿宋_GB2312" w:eastAsia="仿宋_GB2312" w:hAnsi="仿宋" w:cs="仿宋" w:hint="eastAsia"/>
          <w:color w:val="000000"/>
          <w:sz w:val="32"/>
          <w:szCs w:val="32"/>
        </w:rPr>
        <w:t>未按时报送，该部门校内绩效随下月发放。</w:t>
      </w:r>
    </w:p>
    <w:p w14:paraId="2EC040AF" w14:textId="77777777" w:rsidR="00DB694E" w:rsidRDefault="00000000">
      <w:pPr>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sz w:val="32"/>
          <w:szCs w:val="32"/>
        </w:rPr>
        <w:t>4.</w:t>
      </w:r>
      <w:r>
        <w:rPr>
          <w:rFonts w:ascii="仿宋_GB2312" w:eastAsia="仿宋_GB2312" w:hAnsi="仿宋" w:cs="仿宋" w:hint="eastAsia"/>
          <w:color w:val="000000"/>
          <w:sz w:val="32"/>
          <w:szCs w:val="32"/>
        </w:rPr>
        <w:t>党政办公室、纪检监察室、中专部综合办要采取定期检查或抽查的方式加强对各部门人员</w:t>
      </w:r>
      <w:proofErr w:type="gramStart"/>
      <w:r>
        <w:rPr>
          <w:rFonts w:ascii="仿宋_GB2312" w:eastAsia="仿宋_GB2312" w:hAnsi="仿宋" w:cs="仿宋" w:hint="eastAsia"/>
          <w:color w:val="000000"/>
          <w:sz w:val="32"/>
          <w:szCs w:val="32"/>
        </w:rPr>
        <w:t>执行请</w:t>
      </w:r>
      <w:proofErr w:type="gramEnd"/>
      <w:r>
        <w:rPr>
          <w:rFonts w:ascii="仿宋_GB2312" w:eastAsia="仿宋_GB2312" w:hAnsi="仿宋" w:cs="仿宋" w:hint="eastAsia"/>
          <w:color w:val="000000"/>
          <w:sz w:val="32"/>
          <w:szCs w:val="32"/>
        </w:rPr>
        <w:t>销假工作纪律的检查。</w:t>
      </w:r>
    </w:p>
    <w:p w14:paraId="207E4C26" w14:textId="77777777" w:rsidR="00DB694E" w:rsidRDefault="00000000">
      <w:pPr>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党政办公室、纪检监察室、中专部负责重点对行政教辅工勤人员迟到、早退、无故脱岗等情况进行检查；对</w:t>
      </w:r>
      <w:r>
        <w:rPr>
          <w:rFonts w:ascii="仿宋_GB2312" w:eastAsia="仿宋_GB2312" w:hAnsi="仿宋" w:cs="仿宋" w:hint="eastAsia"/>
          <w:sz w:val="32"/>
          <w:szCs w:val="32"/>
        </w:rPr>
        <w:t>院内会议、集体学习出勤情况进行检查。</w:t>
      </w:r>
    </w:p>
    <w:p w14:paraId="283C07BA" w14:textId="77777777" w:rsidR="00DB694E" w:rsidRDefault="00000000">
      <w:pPr>
        <w:snapToGrid w:val="0"/>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教务部门负责对教师</w:t>
      </w:r>
      <w:r>
        <w:rPr>
          <w:rFonts w:ascii="仿宋_GB2312" w:eastAsia="仿宋_GB2312" w:hAnsi="仿宋" w:cs="仿宋" w:hint="eastAsia"/>
          <w:sz w:val="32"/>
          <w:szCs w:val="32"/>
        </w:rPr>
        <w:t>上课迟到、早退、擅自缺课、停课等情况进行</w:t>
      </w:r>
      <w:r>
        <w:rPr>
          <w:rFonts w:ascii="仿宋_GB2312" w:eastAsia="仿宋_GB2312" w:hAnsi="仿宋" w:cs="仿宋" w:hint="eastAsia"/>
          <w:color w:val="000000"/>
          <w:sz w:val="32"/>
          <w:szCs w:val="32"/>
        </w:rPr>
        <w:t>检查。</w:t>
      </w:r>
    </w:p>
    <w:p w14:paraId="22012DB5" w14:textId="77777777" w:rsidR="00DB694E"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color w:val="000000"/>
          <w:sz w:val="32"/>
          <w:szCs w:val="32"/>
        </w:rPr>
        <w:t>六、</w:t>
      </w:r>
      <w:r>
        <w:rPr>
          <w:rFonts w:ascii="黑体" w:eastAsia="黑体" w:hAnsi="黑体" w:cs="黑体" w:hint="eastAsia"/>
          <w:sz w:val="32"/>
          <w:szCs w:val="32"/>
        </w:rPr>
        <w:t>假期薪酬待遇及考勤结果处理</w:t>
      </w:r>
    </w:p>
    <w:p w14:paraId="22434901"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教职工请婚假、护理假、丧葬假、产假、事假累计一个月内和病假两个月内的，发放财政奖励性绩效，按日扣发校内绩效（党政管理教辅人员按月津贴总量进行扣发；专任教师按月标准课时量津贴为总量进行扣发；专职辅导员按辅导员月津贴基数为总量进行核减，不包含国家发</w:t>
      </w:r>
      <w:proofErr w:type="gramStart"/>
      <w:r>
        <w:rPr>
          <w:rFonts w:ascii="仿宋_GB2312" w:eastAsia="仿宋_GB2312" w:hAnsi="仿宋" w:cs="仿宋" w:hint="eastAsia"/>
          <w:sz w:val="32"/>
          <w:szCs w:val="32"/>
        </w:rPr>
        <w:t>的思政津贴</w:t>
      </w:r>
      <w:proofErr w:type="gramEnd"/>
      <w:r>
        <w:rPr>
          <w:rFonts w:ascii="仿宋_GB2312" w:eastAsia="仿宋_GB2312" w:hAnsi="仿宋" w:cs="仿宋"/>
          <w:sz w:val="32"/>
          <w:szCs w:val="32"/>
        </w:rPr>
        <w:t>）</w:t>
      </w:r>
      <w:r>
        <w:rPr>
          <w:rFonts w:ascii="仿宋_GB2312" w:eastAsia="仿宋_GB2312" w:hAnsi="仿宋" w:cs="仿宋" w:hint="eastAsia"/>
          <w:sz w:val="32"/>
          <w:szCs w:val="32"/>
        </w:rPr>
        <w:t>。</w:t>
      </w:r>
    </w:p>
    <w:p w14:paraId="0A547373" w14:textId="77777777" w:rsidR="00DB694E" w:rsidRDefault="00000000">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2.事假全年累计超过一个月或病假超过两个月的，按日扣发绩效（财政奖励性绩效和校内绩效），工资发放按上级有关规定执行。</w:t>
      </w:r>
    </w:p>
    <w:p w14:paraId="64DDAC36"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3.工伤人员经相关部门认定后，按照工伤保险有关规定执行。</w:t>
      </w:r>
    </w:p>
    <w:p w14:paraId="27247E9E"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int="eastAsia"/>
          <w:sz w:val="32"/>
          <w:szCs w:val="32"/>
        </w:rPr>
        <w:t>未请假或请假未批准，擅离工作岗位的视为旷工。</w:t>
      </w:r>
      <w:r>
        <w:rPr>
          <w:rFonts w:ascii="仿宋_GB2312" w:eastAsia="仿宋_GB2312" w:hAnsi="仿宋" w:cs="仿宋" w:hint="eastAsia"/>
          <w:sz w:val="32"/>
          <w:szCs w:val="32"/>
        </w:rPr>
        <w:t>旷工1-5个工作日，扣发当月校内绩效及奖励绩效；旷工6-15个工作日，除扣发当月校内绩效及奖励绩效外，给予行政处分；连续旷工超过15个工作日或一年内累计旷工30个工作日的，属于严重违反用人单位规章制度，解除聘用合同。</w:t>
      </w:r>
    </w:p>
    <w:p w14:paraId="3E1A3590"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5.教职工虚开、伪造病假证明或者谎报事假理由一经发现按旷工处理。</w:t>
      </w:r>
    </w:p>
    <w:p w14:paraId="0E8597B4"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6.经检查发现迟到、早退、无故脱岗的一次从校内绩效中扣100元。</w:t>
      </w:r>
    </w:p>
    <w:p w14:paraId="36198552"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院内会议、学习等集体活动必须按时出勤，原则上不准请假，无故缺席一次从校内绩效中扣100元。</w:t>
      </w:r>
    </w:p>
    <w:p w14:paraId="0C1C65B9" w14:textId="77777777" w:rsidR="00DB694E"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任课教师出现上课迟到、早退、擅自缺课、停课等情况按《承德应用技术职业学院关于教学违规及事故的认定与处</w:t>
      </w:r>
      <w:r>
        <w:rPr>
          <w:rFonts w:ascii="仿宋_GB2312" w:eastAsia="仿宋_GB2312" w:hAnsi="仿宋" w:cs="仿宋" w:hint="eastAsia"/>
          <w:sz w:val="32"/>
          <w:szCs w:val="32"/>
        </w:rPr>
        <w:lastRenderedPageBreak/>
        <w:t>理办法》执行。</w:t>
      </w:r>
    </w:p>
    <w:p w14:paraId="38770FE6" w14:textId="77777777" w:rsidR="00DB694E"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7.值班</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在岗的，扣除当日值班超时津贴。</w:t>
      </w:r>
    </w:p>
    <w:p w14:paraId="4AA9AC0B" w14:textId="77777777" w:rsidR="00DB694E"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int="eastAsia"/>
          <w:sz w:val="32"/>
          <w:szCs w:val="32"/>
        </w:rPr>
        <w:t>组织人事处每月根据各部门报送考勤情况、请销假平台系统中登记情况及检查、抽查出勤情况反馈核减绩效工资。</w:t>
      </w:r>
    </w:p>
    <w:p w14:paraId="6A39F264" w14:textId="77777777" w:rsidR="00DB694E"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Ansi="仿宋" w:cs="仿宋" w:hint="eastAsia"/>
          <w:color w:val="000000"/>
          <w:sz w:val="32"/>
          <w:szCs w:val="32"/>
        </w:rPr>
        <w:t>9.</w:t>
      </w:r>
      <w:r>
        <w:rPr>
          <w:rFonts w:ascii="仿宋_GB2312" w:eastAsia="仿宋_GB2312" w:hAnsi="宋体" w:hint="eastAsia"/>
          <w:sz w:val="32"/>
          <w:szCs w:val="32"/>
        </w:rPr>
        <w:t>新录用人员在</w:t>
      </w:r>
      <w:proofErr w:type="gramStart"/>
      <w:r>
        <w:rPr>
          <w:rFonts w:ascii="仿宋_GB2312" w:eastAsia="仿宋_GB2312" w:hAnsi="宋体" w:hint="eastAsia"/>
          <w:sz w:val="32"/>
          <w:szCs w:val="32"/>
        </w:rPr>
        <w:t>见习期间休病假</w:t>
      </w:r>
      <w:proofErr w:type="gramEnd"/>
      <w:r>
        <w:rPr>
          <w:rFonts w:ascii="仿宋_GB2312" w:eastAsia="仿宋_GB2312" w:hAnsi="宋体" w:hint="eastAsia"/>
          <w:sz w:val="32"/>
          <w:szCs w:val="32"/>
        </w:rPr>
        <w:t>累计超过两个月的，其见习期相应延长。</w:t>
      </w:r>
    </w:p>
    <w:p w14:paraId="4C14E2B5" w14:textId="77777777" w:rsidR="00DB694E" w:rsidRDefault="00000000">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七、聘用人员、临时代课教师的考勤及请销假管理由所在部门负责，参照在职人员执行。</w:t>
      </w:r>
    </w:p>
    <w:p w14:paraId="584A27AC" w14:textId="77777777" w:rsidR="00DB694E" w:rsidRDefault="00000000">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八、本办法未尽事宜，参照国家、省、市相关法律法规和政策规定执行，如</w:t>
      </w:r>
      <w:proofErr w:type="gramStart"/>
      <w:r>
        <w:rPr>
          <w:rFonts w:ascii="黑体" w:eastAsia="黑体" w:hAnsi="黑体" w:hint="eastAsia"/>
          <w:sz w:val="32"/>
          <w:szCs w:val="32"/>
        </w:rPr>
        <w:t>遇政策</w:t>
      </w:r>
      <w:proofErr w:type="gramEnd"/>
      <w:r>
        <w:rPr>
          <w:rFonts w:ascii="黑体" w:eastAsia="黑体" w:hAnsi="黑体" w:hint="eastAsia"/>
          <w:sz w:val="32"/>
          <w:szCs w:val="32"/>
        </w:rPr>
        <w:t>调整，按上级文件执行。</w:t>
      </w:r>
    </w:p>
    <w:p w14:paraId="2FE0DD3C" w14:textId="77777777" w:rsidR="00DB694E" w:rsidRDefault="00000000">
      <w:pPr>
        <w:adjustRightInd w:val="0"/>
        <w:snapToGrid w:val="0"/>
        <w:spacing w:line="560" w:lineRule="exact"/>
        <w:ind w:firstLineChars="200" w:firstLine="640"/>
        <w:rPr>
          <w:rFonts w:ascii="黑体" w:eastAsia="黑体" w:hAnsi="黑体" w:cs="仿宋"/>
          <w:color w:val="000000"/>
          <w:sz w:val="32"/>
          <w:szCs w:val="32"/>
        </w:rPr>
      </w:pPr>
      <w:r>
        <w:rPr>
          <w:rFonts w:ascii="黑体" w:eastAsia="黑体" w:hAnsi="黑体" w:cs="仿宋" w:hint="eastAsia"/>
          <w:color w:val="000000"/>
          <w:sz w:val="32"/>
          <w:szCs w:val="32"/>
        </w:rPr>
        <w:t>九、本办法自下发之日起执行。此前颁发的相关管理办法同期废止，组织人事处负责解释。</w:t>
      </w:r>
    </w:p>
    <w:p w14:paraId="609401EA" w14:textId="77777777" w:rsidR="00DB694E" w:rsidRDefault="00DB694E">
      <w:pPr>
        <w:adjustRightInd w:val="0"/>
        <w:snapToGrid w:val="0"/>
        <w:spacing w:line="560" w:lineRule="exact"/>
        <w:ind w:firstLineChars="200" w:firstLine="640"/>
        <w:rPr>
          <w:rFonts w:ascii="黑体" w:eastAsia="黑体" w:hAnsi="黑体" w:cs="仿宋"/>
          <w:color w:val="000000"/>
          <w:sz w:val="32"/>
          <w:szCs w:val="32"/>
        </w:rPr>
      </w:pPr>
    </w:p>
    <w:p w14:paraId="291A53E9" w14:textId="77777777" w:rsidR="00DB694E"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附件：《承德应用技术职业学院教职工请假审批表》   </w:t>
      </w:r>
    </w:p>
    <w:p w14:paraId="7211ECAE" w14:textId="77777777" w:rsidR="00DB694E" w:rsidRDefault="00DB694E">
      <w:pPr>
        <w:adjustRightInd w:val="0"/>
        <w:snapToGrid w:val="0"/>
        <w:spacing w:line="560" w:lineRule="exact"/>
        <w:rPr>
          <w:rFonts w:ascii="仿宋_GB2312" w:eastAsia="仿宋_GB2312"/>
          <w:sz w:val="32"/>
          <w:szCs w:val="32"/>
        </w:rPr>
      </w:pPr>
    </w:p>
    <w:p w14:paraId="34B1C3A7" w14:textId="77777777" w:rsidR="00DB694E" w:rsidRDefault="00DB694E">
      <w:pPr>
        <w:adjustRightInd w:val="0"/>
        <w:snapToGrid w:val="0"/>
        <w:spacing w:line="560" w:lineRule="exact"/>
        <w:rPr>
          <w:rFonts w:ascii="仿宋_GB2312" w:eastAsia="仿宋_GB2312"/>
          <w:sz w:val="32"/>
          <w:szCs w:val="32"/>
        </w:rPr>
      </w:pPr>
    </w:p>
    <w:p w14:paraId="22AB9BA3" w14:textId="77777777" w:rsidR="00DB694E" w:rsidRDefault="00DB694E">
      <w:pPr>
        <w:adjustRightInd w:val="0"/>
        <w:snapToGrid w:val="0"/>
        <w:spacing w:line="560" w:lineRule="exact"/>
        <w:rPr>
          <w:rFonts w:ascii="仿宋_GB2312" w:eastAsia="仿宋_GB2312"/>
          <w:sz w:val="32"/>
          <w:szCs w:val="32"/>
        </w:rPr>
      </w:pPr>
    </w:p>
    <w:p w14:paraId="2C7E7802" w14:textId="77777777" w:rsidR="00DB694E" w:rsidRDefault="00DB694E">
      <w:pPr>
        <w:adjustRightInd w:val="0"/>
        <w:snapToGrid w:val="0"/>
        <w:spacing w:line="560" w:lineRule="exact"/>
        <w:rPr>
          <w:rFonts w:ascii="仿宋_GB2312" w:eastAsia="仿宋_GB2312"/>
          <w:sz w:val="32"/>
          <w:szCs w:val="32"/>
        </w:rPr>
      </w:pPr>
    </w:p>
    <w:p w14:paraId="0ACEBC9F" w14:textId="77777777" w:rsidR="00DB694E" w:rsidRDefault="00000000">
      <w:pPr>
        <w:widowControl/>
        <w:jc w:val="left"/>
        <w:rPr>
          <w:rFonts w:ascii="仿宋_GB2312" w:eastAsia="仿宋_GB2312"/>
          <w:sz w:val="32"/>
          <w:szCs w:val="32"/>
        </w:rPr>
      </w:pPr>
      <w:r>
        <w:rPr>
          <w:rFonts w:ascii="仿宋_GB2312" w:eastAsia="仿宋_GB2312"/>
          <w:sz w:val="32"/>
          <w:szCs w:val="32"/>
        </w:rPr>
        <w:br w:type="page"/>
      </w:r>
    </w:p>
    <w:p w14:paraId="3826D5B6" w14:textId="77777777" w:rsidR="00DB694E" w:rsidRDefault="00000000">
      <w:pPr>
        <w:spacing w:line="560" w:lineRule="exact"/>
        <w:rPr>
          <w:b/>
          <w:bCs/>
          <w:sz w:val="44"/>
          <w:szCs w:val="44"/>
        </w:rPr>
      </w:pPr>
      <w:r>
        <w:rPr>
          <w:rFonts w:ascii="黑体" w:eastAsia="黑体" w:hAnsi="黑体" w:hint="eastAsia"/>
          <w:sz w:val="32"/>
          <w:szCs w:val="32"/>
        </w:rPr>
        <w:lastRenderedPageBreak/>
        <w:t>附件</w:t>
      </w:r>
    </w:p>
    <w:p w14:paraId="44E17890" w14:textId="77777777" w:rsidR="00DB694E" w:rsidRDefault="00000000">
      <w:pPr>
        <w:spacing w:line="560" w:lineRule="exact"/>
        <w:jc w:val="center"/>
        <w:rPr>
          <w:b/>
          <w:bCs/>
          <w:sz w:val="44"/>
          <w:szCs w:val="44"/>
        </w:rPr>
      </w:pPr>
      <w:r>
        <w:rPr>
          <w:rFonts w:hint="eastAsia"/>
          <w:b/>
          <w:bCs/>
          <w:sz w:val="44"/>
          <w:szCs w:val="44"/>
        </w:rPr>
        <w:t>承德应用技术职业学院</w:t>
      </w:r>
    </w:p>
    <w:p w14:paraId="18DB172A" w14:textId="77777777" w:rsidR="00DB694E" w:rsidRDefault="00000000">
      <w:pPr>
        <w:spacing w:line="560" w:lineRule="exact"/>
        <w:jc w:val="center"/>
        <w:rPr>
          <w:b/>
          <w:bCs/>
          <w:sz w:val="44"/>
          <w:szCs w:val="44"/>
        </w:rPr>
      </w:pPr>
      <w:r>
        <w:rPr>
          <w:rFonts w:hint="eastAsia"/>
          <w:b/>
          <w:bCs/>
          <w:sz w:val="44"/>
          <w:szCs w:val="44"/>
        </w:rPr>
        <w:t>教职工请销假审批表</w:t>
      </w:r>
    </w:p>
    <w:tbl>
      <w:tblPr>
        <w:tblStyle w:val="a9"/>
        <w:tblpPr w:leftFromText="180" w:rightFromText="180" w:vertAnchor="text" w:horzAnchor="page" w:tblpX="1108" w:tblpY="354"/>
        <w:tblOverlap w:val="never"/>
        <w:tblW w:w="9813" w:type="dxa"/>
        <w:tblLayout w:type="fixed"/>
        <w:tblLook w:val="04A0" w:firstRow="1" w:lastRow="0" w:firstColumn="1" w:lastColumn="0" w:noHBand="0" w:noVBand="1"/>
      </w:tblPr>
      <w:tblGrid>
        <w:gridCol w:w="2444"/>
        <w:gridCol w:w="1618"/>
        <w:gridCol w:w="15"/>
        <w:gridCol w:w="2681"/>
        <w:gridCol w:w="296"/>
        <w:gridCol w:w="1681"/>
        <w:gridCol w:w="1078"/>
      </w:tblGrid>
      <w:tr w:rsidR="00DB694E" w14:paraId="77DFB530" w14:textId="77777777">
        <w:trPr>
          <w:trHeight w:val="493"/>
        </w:trPr>
        <w:tc>
          <w:tcPr>
            <w:tcW w:w="2444" w:type="dxa"/>
            <w:vAlign w:val="center"/>
          </w:tcPr>
          <w:p w14:paraId="28145A7C" w14:textId="77777777" w:rsidR="00DB694E" w:rsidRDefault="00000000">
            <w:pPr>
              <w:spacing w:line="560" w:lineRule="exact"/>
              <w:jc w:val="center"/>
              <w:rPr>
                <w:b/>
                <w:bCs/>
                <w:sz w:val="28"/>
                <w:szCs w:val="28"/>
              </w:rPr>
            </w:pPr>
            <w:r>
              <w:rPr>
                <w:rFonts w:hint="eastAsia"/>
                <w:b/>
                <w:bCs/>
                <w:sz w:val="28"/>
                <w:szCs w:val="28"/>
              </w:rPr>
              <w:t>姓</w:t>
            </w:r>
            <w:r>
              <w:rPr>
                <w:rFonts w:hint="eastAsia"/>
                <w:b/>
                <w:bCs/>
                <w:sz w:val="28"/>
                <w:szCs w:val="28"/>
              </w:rPr>
              <w:t xml:space="preserve">  </w:t>
            </w:r>
            <w:r>
              <w:rPr>
                <w:rFonts w:hint="eastAsia"/>
                <w:b/>
                <w:bCs/>
                <w:sz w:val="28"/>
                <w:szCs w:val="28"/>
              </w:rPr>
              <w:t>名</w:t>
            </w:r>
          </w:p>
        </w:tc>
        <w:tc>
          <w:tcPr>
            <w:tcW w:w="1618" w:type="dxa"/>
            <w:vAlign w:val="center"/>
          </w:tcPr>
          <w:p w14:paraId="2FE011AD" w14:textId="77777777" w:rsidR="00DB694E" w:rsidRDefault="00000000">
            <w:pPr>
              <w:spacing w:line="560" w:lineRule="exact"/>
              <w:jc w:val="center"/>
              <w:rPr>
                <w:b/>
                <w:bCs/>
                <w:sz w:val="28"/>
                <w:szCs w:val="28"/>
              </w:rPr>
            </w:pPr>
            <w:r>
              <w:rPr>
                <w:rFonts w:hint="eastAsia"/>
                <w:b/>
                <w:bCs/>
                <w:sz w:val="28"/>
                <w:szCs w:val="28"/>
              </w:rPr>
              <w:t>部</w:t>
            </w:r>
            <w:r>
              <w:rPr>
                <w:rFonts w:hint="eastAsia"/>
                <w:b/>
                <w:bCs/>
                <w:sz w:val="28"/>
                <w:szCs w:val="28"/>
              </w:rPr>
              <w:t xml:space="preserve">  </w:t>
            </w:r>
            <w:r>
              <w:rPr>
                <w:rFonts w:hint="eastAsia"/>
                <w:b/>
                <w:bCs/>
                <w:sz w:val="28"/>
                <w:szCs w:val="28"/>
              </w:rPr>
              <w:t>门</w:t>
            </w:r>
          </w:p>
        </w:tc>
        <w:tc>
          <w:tcPr>
            <w:tcW w:w="2696" w:type="dxa"/>
            <w:gridSpan w:val="2"/>
            <w:vAlign w:val="center"/>
          </w:tcPr>
          <w:p w14:paraId="4212F064" w14:textId="77777777" w:rsidR="00DB694E" w:rsidRDefault="00000000">
            <w:pPr>
              <w:spacing w:line="560" w:lineRule="exact"/>
              <w:jc w:val="center"/>
              <w:rPr>
                <w:b/>
                <w:bCs/>
                <w:sz w:val="28"/>
                <w:szCs w:val="28"/>
              </w:rPr>
            </w:pPr>
            <w:r>
              <w:rPr>
                <w:rFonts w:hint="eastAsia"/>
                <w:b/>
                <w:bCs/>
                <w:sz w:val="28"/>
                <w:szCs w:val="28"/>
              </w:rPr>
              <w:t>请假原因</w:t>
            </w:r>
          </w:p>
        </w:tc>
        <w:tc>
          <w:tcPr>
            <w:tcW w:w="1977" w:type="dxa"/>
            <w:gridSpan w:val="2"/>
            <w:vAlign w:val="center"/>
          </w:tcPr>
          <w:p w14:paraId="6B9CFE4C" w14:textId="77777777" w:rsidR="00DB694E" w:rsidRDefault="00000000">
            <w:pPr>
              <w:spacing w:line="560" w:lineRule="exact"/>
              <w:jc w:val="center"/>
              <w:rPr>
                <w:b/>
                <w:bCs/>
                <w:sz w:val="28"/>
                <w:szCs w:val="28"/>
              </w:rPr>
            </w:pPr>
            <w:r>
              <w:rPr>
                <w:rFonts w:hint="eastAsia"/>
                <w:b/>
                <w:bCs/>
                <w:sz w:val="28"/>
                <w:szCs w:val="28"/>
              </w:rPr>
              <w:t>请假起止时间</w:t>
            </w:r>
          </w:p>
        </w:tc>
        <w:tc>
          <w:tcPr>
            <w:tcW w:w="1078" w:type="dxa"/>
            <w:vAlign w:val="center"/>
          </w:tcPr>
          <w:p w14:paraId="00D49EE0" w14:textId="77777777" w:rsidR="00DB694E" w:rsidRDefault="00000000">
            <w:pPr>
              <w:spacing w:line="560" w:lineRule="exact"/>
              <w:jc w:val="center"/>
              <w:rPr>
                <w:b/>
                <w:bCs/>
                <w:sz w:val="28"/>
                <w:szCs w:val="28"/>
              </w:rPr>
            </w:pPr>
            <w:r>
              <w:rPr>
                <w:rFonts w:hint="eastAsia"/>
                <w:b/>
                <w:bCs/>
                <w:sz w:val="28"/>
                <w:szCs w:val="28"/>
              </w:rPr>
              <w:t>天数</w:t>
            </w:r>
          </w:p>
        </w:tc>
      </w:tr>
      <w:tr w:rsidR="00DB694E" w14:paraId="6CAEFBAC" w14:textId="77777777">
        <w:trPr>
          <w:trHeight w:val="592"/>
        </w:trPr>
        <w:tc>
          <w:tcPr>
            <w:tcW w:w="2444" w:type="dxa"/>
            <w:vAlign w:val="center"/>
          </w:tcPr>
          <w:p w14:paraId="5C36ED05" w14:textId="77777777" w:rsidR="00DB694E" w:rsidRDefault="00DB694E">
            <w:pPr>
              <w:spacing w:line="560" w:lineRule="exact"/>
              <w:jc w:val="center"/>
              <w:rPr>
                <w:sz w:val="24"/>
              </w:rPr>
            </w:pPr>
          </w:p>
        </w:tc>
        <w:tc>
          <w:tcPr>
            <w:tcW w:w="1618" w:type="dxa"/>
            <w:vAlign w:val="center"/>
          </w:tcPr>
          <w:p w14:paraId="422FC47D" w14:textId="77777777" w:rsidR="00DB694E" w:rsidRDefault="00DB694E">
            <w:pPr>
              <w:spacing w:line="560" w:lineRule="exact"/>
              <w:jc w:val="center"/>
              <w:rPr>
                <w:sz w:val="24"/>
              </w:rPr>
            </w:pPr>
          </w:p>
        </w:tc>
        <w:tc>
          <w:tcPr>
            <w:tcW w:w="2696" w:type="dxa"/>
            <w:gridSpan w:val="2"/>
            <w:vAlign w:val="center"/>
          </w:tcPr>
          <w:p w14:paraId="3D91C9ED" w14:textId="77777777" w:rsidR="00DB694E" w:rsidRDefault="00DB694E">
            <w:pPr>
              <w:spacing w:line="560" w:lineRule="exact"/>
              <w:jc w:val="center"/>
              <w:rPr>
                <w:sz w:val="24"/>
              </w:rPr>
            </w:pPr>
          </w:p>
        </w:tc>
        <w:tc>
          <w:tcPr>
            <w:tcW w:w="1977" w:type="dxa"/>
            <w:gridSpan w:val="2"/>
            <w:vAlign w:val="center"/>
          </w:tcPr>
          <w:p w14:paraId="1CFC4CC3" w14:textId="77777777" w:rsidR="00DB694E" w:rsidRDefault="00DB694E">
            <w:pPr>
              <w:spacing w:line="560" w:lineRule="exact"/>
              <w:jc w:val="center"/>
              <w:rPr>
                <w:sz w:val="24"/>
              </w:rPr>
            </w:pPr>
          </w:p>
        </w:tc>
        <w:tc>
          <w:tcPr>
            <w:tcW w:w="1078" w:type="dxa"/>
            <w:vAlign w:val="center"/>
          </w:tcPr>
          <w:p w14:paraId="16198925" w14:textId="77777777" w:rsidR="00DB694E" w:rsidRDefault="00DB694E">
            <w:pPr>
              <w:spacing w:line="560" w:lineRule="exact"/>
              <w:jc w:val="center"/>
              <w:rPr>
                <w:sz w:val="24"/>
              </w:rPr>
            </w:pPr>
          </w:p>
        </w:tc>
      </w:tr>
      <w:tr w:rsidR="00DB694E" w14:paraId="048E70E4" w14:textId="77777777">
        <w:trPr>
          <w:trHeight w:val="595"/>
        </w:trPr>
        <w:tc>
          <w:tcPr>
            <w:tcW w:w="2444" w:type="dxa"/>
            <w:vAlign w:val="center"/>
          </w:tcPr>
          <w:p w14:paraId="0FF9EE46" w14:textId="77777777" w:rsidR="00DB694E" w:rsidRDefault="00000000">
            <w:pPr>
              <w:spacing w:line="560" w:lineRule="exact"/>
              <w:jc w:val="center"/>
              <w:rPr>
                <w:b/>
                <w:bCs/>
                <w:sz w:val="24"/>
              </w:rPr>
            </w:pPr>
            <w:r>
              <w:rPr>
                <w:rFonts w:hint="eastAsia"/>
                <w:b/>
                <w:bCs/>
                <w:sz w:val="24"/>
              </w:rPr>
              <w:t>工作调整方案</w:t>
            </w:r>
          </w:p>
        </w:tc>
        <w:tc>
          <w:tcPr>
            <w:tcW w:w="7369" w:type="dxa"/>
            <w:gridSpan w:val="6"/>
            <w:vAlign w:val="center"/>
          </w:tcPr>
          <w:p w14:paraId="02369F6B" w14:textId="77777777" w:rsidR="00DB694E" w:rsidRDefault="00DB694E">
            <w:pPr>
              <w:spacing w:line="560" w:lineRule="exact"/>
              <w:jc w:val="center"/>
              <w:rPr>
                <w:sz w:val="24"/>
              </w:rPr>
            </w:pPr>
          </w:p>
        </w:tc>
      </w:tr>
      <w:tr w:rsidR="00DB694E" w14:paraId="47F301F9" w14:textId="77777777">
        <w:trPr>
          <w:trHeight w:val="566"/>
        </w:trPr>
        <w:tc>
          <w:tcPr>
            <w:tcW w:w="2444" w:type="dxa"/>
            <w:vAlign w:val="center"/>
          </w:tcPr>
          <w:p w14:paraId="678D83F7" w14:textId="77777777" w:rsidR="00DB694E" w:rsidRDefault="00000000">
            <w:pPr>
              <w:spacing w:line="560" w:lineRule="exact"/>
              <w:jc w:val="center"/>
              <w:rPr>
                <w:b/>
                <w:bCs/>
                <w:sz w:val="24"/>
              </w:rPr>
            </w:pPr>
            <w:r>
              <w:rPr>
                <w:rFonts w:hint="eastAsia"/>
                <w:b/>
                <w:sz w:val="24"/>
              </w:rPr>
              <w:t>请假人签字</w:t>
            </w:r>
          </w:p>
        </w:tc>
        <w:tc>
          <w:tcPr>
            <w:tcW w:w="1633" w:type="dxa"/>
            <w:gridSpan w:val="2"/>
            <w:vAlign w:val="center"/>
          </w:tcPr>
          <w:p w14:paraId="3B0C80D9" w14:textId="77777777" w:rsidR="00DB694E" w:rsidRDefault="00DB694E">
            <w:pPr>
              <w:spacing w:line="560" w:lineRule="exact"/>
              <w:jc w:val="center"/>
              <w:rPr>
                <w:b/>
                <w:sz w:val="24"/>
              </w:rPr>
            </w:pPr>
          </w:p>
        </w:tc>
        <w:tc>
          <w:tcPr>
            <w:tcW w:w="2977" w:type="dxa"/>
            <w:gridSpan w:val="2"/>
            <w:vAlign w:val="center"/>
          </w:tcPr>
          <w:p w14:paraId="69B7E57D" w14:textId="77777777" w:rsidR="00DB694E" w:rsidRDefault="00000000">
            <w:pPr>
              <w:spacing w:line="560" w:lineRule="exact"/>
              <w:jc w:val="center"/>
              <w:rPr>
                <w:sz w:val="24"/>
              </w:rPr>
            </w:pPr>
            <w:r>
              <w:rPr>
                <w:rFonts w:hint="eastAsia"/>
                <w:b/>
                <w:sz w:val="24"/>
              </w:rPr>
              <w:t>填表日期</w:t>
            </w:r>
          </w:p>
        </w:tc>
        <w:tc>
          <w:tcPr>
            <w:tcW w:w="2759" w:type="dxa"/>
            <w:gridSpan w:val="2"/>
            <w:vAlign w:val="center"/>
          </w:tcPr>
          <w:p w14:paraId="4EEBD263" w14:textId="77777777" w:rsidR="00DB694E" w:rsidRDefault="00DB694E">
            <w:pPr>
              <w:spacing w:line="560" w:lineRule="exact"/>
              <w:jc w:val="center"/>
              <w:rPr>
                <w:sz w:val="24"/>
              </w:rPr>
            </w:pPr>
          </w:p>
        </w:tc>
      </w:tr>
      <w:tr w:rsidR="00DB694E" w14:paraId="544EFD84" w14:textId="77777777">
        <w:trPr>
          <w:trHeight w:val="493"/>
        </w:trPr>
        <w:tc>
          <w:tcPr>
            <w:tcW w:w="2444" w:type="dxa"/>
            <w:vAlign w:val="center"/>
          </w:tcPr>
          <w:p w14:paraId="509F7769" w14:textId="77777777" w:rsidR="00DB694E" w:rsidRDefault="00000000">
            <w:pPr>
              <w:spacing w:line="560" w:lineRule="exact"/>
              <w:jc w:val="center"/>
              <w:rPr>
                <w:b/>
                <w:bCs/>
                <w:sz w:val="24"/>
              </w:rPr>
            </w:pPr>
            <w:r>
              <w:rPr>
                <w:rFonts w:hint="eastAsia"/>
                <w:b/>
                <w:bCs/>
                <w:sz w:val="24"/>
              </w:rPr>
              <w:t>部门审批意见</w:t>
            </w:r>
          </w:p>
        </w:tc>
        <w:tc>
          <w:tcPr>
            <w:tcW w:w="1633" w:type="dxa"/>
            <w:gridSpan w:val="2"/>
            <w:vAlign w:val="center"/>
          </w:tcPr>
          <w:p w14:paraId="10B4DBB4" w14:textId="77777777" w:rsidR="00DB694E" w:rsidRDefault="00DB694E">
            <w:pPr>
              <w:spacing w:line="560" w:lineRule="exact"/>
              <w:jc w:val="center"/>
              <w:rPr>
                <w:b/>
                <w:sz w:val="24"/>
              </w:rPr>
            </w:pPr>
          </w:p>
        </w:tc>
        <w:tc>
          <w:tcPr>
            <w:tcW w:w="2977" w:type="dxa"/>
            <w:gridSpan w:val="2"/>
            <w:vAlign w:val="center"/>
          </w:tcPr>
          <w:p w14:paraId="055D32BB" w14:textId="77777777" w:rsidR="00DB694E" w:rsidRDefault="00000000">
            <w:pPr>
              <w:spacing w:line="560" w:lineRule="exact"/>
              <w:jc w:val="center"/>
              <w:rPr>
                <w:b/>
                <w:sz w:val="24"/>
              </w:rPr>
            </w:pPr>
            <w:r>
              <w:rPr>
                <w:rFonts w:hint="eastAsia"/>
                <w:b/>
                <w:sz w:val="24"/>
              </w:rPr>
              <w:t>主管院领导意见</w:t>
            </w:r>
          </w:p>
        </w:tc>
        <w:tc>
          <w:tcPr>
            <w:tcW w:w="2759" w:type="dxa"/>
            <w:gridSpan w:val="2"/>
            <w:vAlign w:val="center"/>
          </w:tcPr>
          <w:p w14:paraId="636FD519" w14:textId="77777777" w:rsidR="00DB694E" w:rsidRDefault="00DB694E">
            <w:pPr>
              <w:spacing w:line="560" w:lineRule="exact"/>
              <w:jc w:val="center"/>
              <w:rPr>
                <w:sz w:val="24"/>
              </w:rPr>
            </w:pPr>
          </w:p>
        </w:tc>
      </w:tr>
      <w:tr w:rsidR="00DB694E" w14:paraId="35DD99E4" w14:textId="77777777">
        <w:trPr>
          <w:trHeight w:val="587"/>
        </w:trPr>
        <w:tc>
          <w:tcPr>
            <w:tcW w:w="2444" w:type="dxa"/>
            <w:vAlign w:val="center"/>
          </w:tcPr>
          <w:p w14:paraId="75609E32" w14:textId="77777777" w:rsidR="00DB694E" w:rsidRDefault="00000000">
            <w:pPr>
              <w:spacing w:line="560" w:lineRule="exact"/>
              <w:jc w:val="center"/>
              <w:rPr>
                <w:b/>
                <w:bCs/>
                <w:sz w:val="24"/>
              </w:rPr>
            </w:pPr>
            <w:r>
              <w:rPr>
                <w:rFonts w:hint="eastAsia"/>
                <w:b/>
                <w:sz w:val="24"/>
              </w:rPr>
              <w:t>学院领导审批</w:t>
            </w:r>
          </w:p>
        </w:tc>
        <w:tc>
          <w:tcPr>
            <w:tcW w:w="1633" w:type="dxa"/>
            <w:gridSpan w:val="2"/>
            <w:vAlign w:val="center"/>
          </w:tcPr>
          <w:p w14:paraId="16A1DDED" w14:textId="77777777" w:rsidR="00DB694E" w:rsidRDefault="00DB694E">
            <w:pPr>
              <w:spacing w:line="560" w:lineRule="exact"/>
              <w:jc w:val="center"/>
              <w:rPr>
                <w:sz w:val="24"/>
              </w:rPr>
            </w:pPr>
          </w:p>
        </w:tc>
        <w:tc>
          <w:tcPr>
            <w:tcW w:w="2977" w:type="dxa"/>
            <w:gridSpan w:val="2"/>
            <w:vAlign w:val="center"/>
          </w:tcPr>
          <w:p w14:paraId="5ACB8704" w14:textId="77777777" w:rsidR="00DB694E" w:rsidRDefault="00000000">
            <w:pPr>
              <w:spacing w:line="560" w:lineRule="exact"/>
              <w:jc w:val="center"/>
              <w:rPr>
                <w:sz w:val="24"/>
              </w:rPr>
            </w:pPr>
            <w:r>
              <w:rPr>
                <w:rFonts w:hint="eastAsia"/>
                <w:b/>
                <w:bCs/>
                <w:sz w:val="24"/>
              </w:rPr>
              <w:t>组织人事处复核备案签字</w:t>
            </w:r>
          </w:p>
        </w:tc>
        <w:tc>
          <w:tcPr>
            <w:tcW w:w="2759" w:type="dxa"/>
            <w:gridSpan w:val="2"/>
            <w:vAlign w:val="center"/>
          </w:tcPr>
          <w:p w14:paraId="4D078DF4" w14:textId="77777777" w:rsidR="00DB694E" w:rsidRDefault="00DB694E">
            <w:pPr>
              <w:spacing w:line="560" w:lineRule="exact"/>
              <w:jc w:val="center"/>
              <w:rPr>
                <w:sz w:val="24"/>
              </w:rPr>
            </w:pPr>
          </w:p>
        </w:tc>
      </w:tr>
      <w:tr w:rsidR="00DB694E" w14:paraId="25132DDA" w14:textId="77777777">
        <w:trPr>
          <w:trHeight w:val="587"/>
        </w:trPr>
        <w:tc>
          <w:tcPr>
            <w:tcW w:w="2444" w:type="dxa"/>
            <w:vAlign w:val="center"/>
          </w:tcPr>
          <w:p w14:paraId="116587EA" w14:textId="77777777" w:rsidR="00DB694E" w:rsidRDefault="00000000">
            <w:pPr>
              <w:spacing w:line="560" w:lineRule="exact"/>
              <w:jc w:val="center"/>
              <w:rPr>
                <w:b/>
                <w:sz w:val="24"/>
              </w:rPr>
            </w:pPr>
            <w:r>
              <w:rPr>
                <w:rFonts w:hint="eastAsia"/>
                <w:b/>
                <w:sz w:val="24"/>
              </w:rPr>
              <w:t>销假签字</w:t>
            </w:r>
          </w:p>
        </w:tc>
        <w:tc>
          <w:tcPr>
            <w:tcW w:w="1633" w:type="dxa"/>
            <w:gridSpan w:val="2"/>
            <w:vAlign w:val="center"/>
          </w:tcPr>
          <w:p w14:paraId="7F1BC571" w14:textId="77777777" w:rsidR="00DB694E" w:rsidRDefault="00DB694E">
            <w:pPr>
              <w:spacing w:line="560" w:lineRule="exact"/>
              <w:jc w:val="center"/>
              <w:rPr>
                <w:sz w:val="24"/>
              </w:rPr>
            </w:pPr>
          </w:p>
        </w:tc>
        <w:tc>
          <w:tcPr>
            <w:tcW w:w="2977" w:type="dxa"/>
            <w:gridSpan w:val="2"/>
            <w:vAlign w:val="center"/>
          </w:tcPr>
          <w:p w14:paraId="67726B0C" w14:textId="77777777" w:rsidR="00DB694E" w:rsidRDefault="00000000">
            <w:pPr>
              <w:spacing w:line="560" w:lineRule="exact"/>
              <w:jc w:val="center"/>
              <w:rPr>
                <w:b/>
                <w:bCs/>
                <w:sz w:val="24"/>
              </w:rPr>
            </w:pPr>
            <w:r>
              <w:rPr>
                <w:rFonts w:hint="eastAsia"/>
                <w:b/>
                <w:bCs/>
                <w:sz w:val="24"/>
              </w:rPr>
              <w:t>销假时间</w:t>
            </w:r>
          </w:p>
        </w:tc>
        <w:tc>
          <w:tcPr>
            <w:tcW w:w="2759" w:type="dxa"/>
            <w:gridSpan w:val="2"/>
            <w:vAlign w:val="center"/>
          </w:tcPr>
          <w:p w14:paraId="2B8193E3" w14:textId="77777777" w:rsidR="00DB694E" w:rsidRDefault="00DB694E">
            <w:pPr>
              <w:spacing w:line="560" w:lineRule="exact"/>
              <w:rPr>
                <w:sz w:val="24"/>
              </w:rPr>
            </w:pPr>
          </w:p>
        </w:tc>
      </w:tr>
    </w:tbl>
    <w:p w14:paraId="6BD2DB7C" w14:textId="77777777" w:rsidR="00DB694E" w:rsidRDefault="00DB694E">
      <w:pPr>
        <w:spacing w:line="560" w:lineRule="exact"/>
        <w:jc w:val="left"/>
        <w:rPr>
          <w:b/>
          <w:bCs/>
          <w:sz w:val="24"/>
        </w:rPr>
      </w:pPr>
    </w:p>
    <w:p w14:paraId="133B1557" w14:textId="77777777" w:rsidR="00DB694E" w:rsidRDefault="00000000">
      <w:pPr>
        <w:adjustRightInd w:val="0"/>
        <w:snapToGrid w:val="0"/>
        <w:spacing w:line="560" w:lineRule="exact"/>
        <w:rPr>
          <w:rFonts w:ascii="仿宋_GB2312" w:eastAsia="仿宋_GB2312"/>
          <w:sz w:val="32"/>
          <w:szCs w:val="32"/>
        </w:rPr>
      </w:pPr>
      <w:r>
        <w:rPr>
          <w:rFonts w:hint="eastAsia"/>
          <w:b/>
          <w:sz w:val="28"/>
          <w:szCs w:val="28"/>
        </w:rPr>
        <w:t>备注</w:t>
      </w:r>
      <w:r>
        <w:rPr>
          <w:rFonts w:hint="eastAsia"/>
          <w:sz w:val="28"/>
          <w:szCs w:val="28"/>
        </w:rPr>
        <w:t>：</w:t>
      </w:r>
      <w:r>
        <w:rPr>
          <w:rFonts w:ascii="仿宋_GB2312" w:eastAsia="仿宋_GB2312" w:hAnsi="仿宋" w:hint="eastAsia"/>
          <w:sz w:val="28"/>
          <w:szCs w:val="28"/>
        </w:rPr>
        <w:t>审批单一式二份，经领导批准后，分别交本部门及组织人事处留存，作为考勤依据。</w:t>
      </w:r>
    </w:p>
    <w:p w14:paraId="5CAE76A8" w14:textId="77777777" w:rsidR="00DB694E" w:rsidRDefault="00DB694E">
      <w:pPr>
        <w:spacing w:line="560" w:lineRule="exact"/>
      </w:pPr>
    </w:p>
    <w:sectPr w:rsidR="00DB694E">
      <w:footerReference w:type="default" r:id="rId8"/>
      <w:footerReference w:type="firs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D69D" w14:textId="77777777" w:rsidR="00D54B4E" w:rsidRDefault="00D54B4E">
      <w:r>
        <w:separator/>
      </w:r>
    </w:p>
  </w:endnote>
  <w:endnote w:type="continuationSeparator" w:id="0">
    <w:p w14:paraId="2DCA6410" w14:textId="77777777" w:rsidR="00D54B4E" w:rsidRDefault="00D5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48E9" w14:textId="77777777" w:rsidR="00DB694E" w:rsidRDefault="00000000">
    <w:pPr>
      <w:pStyle w:val="a5"/>
    </w:pPr>
    <w:r>
      <w:rPr>
        <w:noProof/>
      </w:rPr>
      <mc:AlternateContent>
        <mc:Choice Requires="wps">
          <w:drawing>
            <wp:anchor distT="0" distB="0" distL="114300" distR="114300" simplePos="0" relativeHeight="251659264" behindDoc="0" locked="0" layoutInCell="1" allowOverlap="1" wp14:anchorId="60503C34" wp14:editId="012293F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78A6F" w14:textId="77777777" w:rsidR="00DB694E" w:rsidRDefault="00000000">
                          <w:pPr>
                            <w:pStyle w:val="a5"/>
                            <w:rPr>
                              <w:rFonts w:ascii="仿宋_GB2312" w:eastAsia="仿宋_GB2312" w:hAnsi="仿宋_GB2312" w:cs="仿宋_GB231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503C3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178A6F" w14:textId="77777777" w:rsidR="00DB694E" w:rsidRDefault="00000000">
                    <w:pPr>
                      <w:pStyle w:val="a5"/>
                      <w:rPr>
                        <w:rFonts w:ascii="仿宋_GB2312" w:eastAsia="仿宋_GB2312" w:hAnsi="仿宋_GB2312" w:cs="仿宋_GB231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p w14:paraId="20ABE179" w14:textId="77777777" w:rsidR="00DB694E" w:rsidRDefault="00DB69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F84E" w14:textId="77777777" w:rsidR="00DB694E" w:rsidRDefault="00000000">
    <w:pPr>
      <w:pStyle w:val="a5"/>
    </w:pPr>
    <w:r>
      <w:rPr>
        <w:noProof/>
      </w:rPr>
      <mc:AlternateContent>
        <mc:Choice Requires="wps">
          <w:drawing>
            <wp:anchor distT="0" distB="0" distL="114300" distR="114300" simplePos="0" relativeHeight="251660288" behindDoc="0" locked="0" layoutInCell="1" allowOverlap="1" wp14:anchorId="26928AD3" wp14:editId="5EE4874F">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7D20F" w14:textId="77777777" w:rsidR="00DB694E" w:rsidRDefault="00000000">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928AD3" id="_x0000_t202" coordsize="21600,21600" o:spt="202" path="m,l,21600r21600,l21600,xe">
              <v:stroke joinstyle="miter"/>
              <v:path gradientshapeok="t" o:connecttype="rect"/>
            </v:shapetype>
            <v:shape id="文本框 4"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027D20F" w14:textId="77777777" w:rsidR="00DB694E" w:rsidRDefault="00000000">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9AFB" w14:textId="77777777" w:rsidR="00D54B4E" w:rsidRDefault="00D54B4E">
      <w:r>
        <w:separator/>
      </w:r>
    </w:p>
  </w:footnote>
  <w:footnote w:type="continuationSeparator" w:id="0">
    <w:p w14:paraId="1992C704" w14:textId="77777777" w:rsidR="00D54B4E" w:rsidRDefault="00D54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Y2MDcxNjc1MDBmNzg1OWQzMDQzNjA3NmQ5OWRmMDkifQ=="/>
  </w:docVars>
  <w:rsids>
    <w:rsidRoot w:val="032023DA"/>
    <w:rsid w:val="00010131"/>
    <w:rsid w:val="00042F7A"/>
    <w:rsid w:val="00046578"/>
    <w:rsid w:val="00060E3D"/>
    <w:rsid w:val="00074D10"/>
    <w:rsid w:val="000904D5"/>
    <w:rsid w:val="000A0487"/>
    <w:rsid w:val="00100EEE"/>
    <w:rsid w:val="00126164"/>
    <w:rsid w:val="00152D61"/>
    <w:rsid w:val="00195791"/>
    <w:rsid w:val="001A71BC"/>
    <w:rsid w:val="001B0271"/>
    <w:rsid w:val="001E4979"/>
    <w:rsid w:val="002242A3"/>
    <w:rsid w:val="0022460A"/>
    <w:rsid w:val="002B64D4"/>
    <w:rsid w:val="002C531C"/>
    <w:rsid w:val="002F6615"/>
    <w:rsid w:val="00317F08"/>
    <w:rsid w:val="00336675"/>
    <w:rsid w:val="003413C3"/>
    <w:rsid w:val="00377FD3"/>
    <w:rsid w:val="003A25D2"/>
    <w:rsid w:val="003B5CF1"/>
    <w:rsid w:val="003B79FA"/>
    <w:rsid w:val="003E5E9D"/>
    <w:rsid w:val="00415855"/>
    <w:rsid w:val="004222AA"/>
    <w:rsid w:val="00426AAD"/>
    <w:rsid w:val="00461D9F"/>
    <w:rsid w:val="0047101D"/>
    <w:rsid w:val="004734D3"/>
    <w:rsid w:val="00473E76"/>
    <w:rsid w:val="004814BC"/>
    <w:rsid w:val="004E1C53"/>
    <w:rsid w:val="004F4158"/>
    <w:rsid w:val="0050157B"/>
    <w:rsid w:val="00544BAD"/>
    <w:rsid w:val="00564983"/>
    <w:rsid w:val="005771F1"/>
    <w:rsid w:val="00591067"/>
    <w:rsid w:val="005B009F"/>
    <w:rsid w:val="005C5AB6"/>
    <w:rsid w:val="005E530D"/>
    <w:rsid w:val="005E7949"/>
    <w:rsid w:val="00607B32"/>
    <w:rsid w:val="00680671"/>
    <w:rsid w:val="006A6B74"/>
    <w:rsid w:val="006B3D51"/>
    <w:rsid w:val="006D6731"/>
    <w:rsid w:val="006E3F38"/>
    <w:rsid w:val="006F0150"/>
    <w:rsid w:val="00711F79"/>
    <w:rsid w:val="0075051D"/>
    <w:rsid w:val="00761B0D"/>
    <w:rsid w:val="0076242A"/>
    <w:rsid w:val="0078462E"/>
    <w:rsid w:val="007E5CBF"/>
    <w:rsid w:val="00810312"/>
    <w:rsid w:val="00862B83"/>
    <w:rsid w:val="00863E5F"/>
    <w:rsid w:val="0086518F"/>
    <w:rsid w:val="0086629B"/>
    <w:rsid w:val="0088351D"/>
    <w:rsid w:val="008E2B8B"/>
    <w:rsid w:val="00912109"/>
    <w:rsid w:val="00913E36"/>
    <w:rsid w:val="00933A3C"/>
    <w:rsid w:val="009476B3"/>
    <w:rsid w:val="009A0003"/>
    <w:rsid w:val="009A3EBD"/>
    <w:rsid w:val="009B4CFA"/>
    <w:rsid w:val="009F3183"/>
    <w:rsid w:val="009F7C46"/>
    <w:rsid w:val="00A233FD"/>
    <w:rsid w:val="00A4616F"/>
    <w:rsid w:val="00A55CBD"/>
    <w:rsid w:val="00AA003C"/>
    <w:rsid w:val="00AB096B"/>
    <w:rsid w:val="00AC1F35"/>
    <w:rsid w:val="00AC6649"/>
    <w:rsid w:val="00AC6832"/>
    <w:rsid w:val="00AE39A9"/>
    <w:rsid w:val="00AF4395"/>
    <w:rsid w:val="00AF56B2"/>
    <w:rsid w:val="00B02F17"/>
    <w:rsid w:val="00B07F02"/>
    <w:rsid w:val="00B62C64"/>
    <w:rsid w:val="00B90983"/>
    <w:rsid w:val="00B97FEC"/>
    <w:rsid w:val="00BF460C"/>
    <w:rsid w:val="00C13B2E"/>
    <w:rsid w:val="00C3084D"/>
    <w:rsid w:val="00C42344"/>
    <w:rsid w:val="00C74CFE"/>
    <w:rsid w:val="00C83D6F"/>
    <w:rsid w:val="00C950AA"/>
    <w:rsid w:val="00CB3DDD"/>
    <w:rsid w:val="00CB7886"/>
    <w:rsid w:val="00D02114"/>
    <w:rsid w:val="00D07445"/>
    <w:rsid w:val="00D07E1A"/>
    <w:rsid w:val="00D25807"/>
    <w:rsid w:val="00D26B23"/>
    <w:rsid w:val="00D36724"/>
    <w:rsid w:val="00D37B6F"/>
    <w:rsid w:val="00D54B4E"/>
    <w:rsid w:val="00D67938"/>
    <w:rsid w:val="00D70B77"/>
    <w:rsid w:val="00D723FC"/>
    <w:rsid w:val="00DB1279"/>
    <w:rsid w:val="00DB694E"/>
    <w:rsid w:val="00DC2B35"/>
    <w:rsid w:val="00E2414A"/>
    <w:rsid w:val="00E90494"/>
    <w:rsid w:val="00E97E17"/>
    <w:rsid w:val="00EC7600"/>
    <w:rsid w:val="00EE44CD"/>
    <w:rsid w:val="00EE456A"/>
    <w:rsid w:val="00F00E04"/>
    <w:rsid w:val="00F634C7"/>
    <w:rsid w:val="00F83BE6"/>
    <w:rsid w:val="00FF173F"/>
    <w:rsid w:val="032023DA"/>
    <w:rsid w:val="098B0573"/>
    <w:rsid w:val="09A71F99"/>
    <w:rsid w:val="0C076067"/>
    <w:rsid w:val="10E66DC2"/>
    <w:rsid w:val="11D429CD"/>
    <w:rsid w:val="21C82A4D"/>
    <w:rsid w:val="22731F83"/>
    <w:rsid w:val="2A0411B7"/>
    <w:rsid w:val="2FE12A08"/>
    <w:rsid w:val="34D44D66"/>
    <w:rsid w:val="357A17F9"/>
    <w:rsid w:val="3DCB5D31"/>
    <w:rsid w:val="43DE0BEB"/>
    <w:rsid w:val="462103FB"/>
    <w:rsid w:val="532978B0"/>
    <w:rsid w:val="5C975E6F"/>
    <w:rsid w:val="5D9B2269"/>
    <w:rsid w:val="642140B9"/>
    <w:rsid w:val="6A590FC8"/>
    <w:rsid w:val="7A01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9931D"/>
  <w15:docId w15:val="{B2BA4136-5BE2-46FC-B240-620DBFE6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4">
    <w:name w:val="heading 4"/>
    <w:basedOn w:val="a"/>
    <w:next w:val="a"/>
    <w:uiPriority w:val="99"/>
    <w:qFormat/>
    <w:pPr>
      <w:ind w:firstLineChars="200" w:firstLine="643"/>
      <w:outlineLvl w:val="3"/>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10">
    <w:name w:val="标题 1 字符"/>
    <w:basedOn w:val="a0"/>
    <w:link w:val="1"/>
    <w:qFormat/>
    <w:rPr>
      <w:b/>
      <w:bCs/>
      <w:kern w:val="44"/>
      <w:sz w:val="44"/>
      <w:szCs w:val="44"/>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D82EE81-1542-422E-BD73-99659590DA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王兴华</dc:creator>
  <cp:lastModifiedBy>z 927</cp:lastModifiedBy>
  <cp:revision>2</cp:revision>
  <cp:lastPrinted>2023-06-12T07:02:00Z</cp:lastPrinted>
  <dcterms:created xsi:type="dcterms:W3CDTF">2023-06-14T03:14:00Z</dcterms:created>
  <dcterms:modified xsi:type="dcterms:W3CDTF">2023-06-14T03:14:00Z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A7A911881A74451C9880F2CDF746FA1D_12</vt:lpwstr>
  </property>
</Properties>
</file>