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承德应用技术职业学院</w:t>
      </w: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学生学业预警管理办法</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p>
    <w:p>
      <w:pPr>
        <w:keepNext w:val="0"/>
        <w:keepLines w:val="0"/>
        <w:pageBreakBefore w:val="0"/>
        <w:widowControl w:val="0"/>
        <w:kinsoku/>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第一条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为进一步加强我院学风建设，强化对学生学习过程管理，有效促进学生完成好在校期间的学习任务，提高对学生学业的指导性、预见性，充分发挥学校、学生、家庭三结合教育的功能，引导学生顺利完成学业，确保人才培养质量，特制定本办法。</w:t>
      </w:r>
    </w:p>
    <w:p>
      <w:pPr>
        <w:keepNext w:val="0"/>
        <w:keepLines w:val="0"/>
        <w:pageBreakBefore w:val="0"/>
        <w:widowControl w:val="0"/>
        <w:kinsoku/>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第二条</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学业预警是指学院依据考试工作管理规定和各专业人才培养方案的要求，新学年初对学生上一学年的必修课程成绩进行统计；平时以学生的学习过程为监控目标，对学生的出勤情况，作业完成情况等问题进行记录统计。对学生可能或已经发生的学习问题和学业困难进行警示，告知学生本人及家长可能产生的不良后果，并有针对性地采取相应的补救和防范措施，帮助学生完成学业的一种危机干预制度。</w:t>
      </w:r>
    </w:p>
    <w:p>
      <w:pPr>
        <w:keepNext w:val="0"/>
        <w:keepLines w:val="0"/>
        <w:pageBreakBefore w:val="0"/>
        <w:widowControl w:val="0"/>
        <w:kinsoku/>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sz w:val="32"/>
          <w:szCs w:val="32"/>
          <w:shd w:val="clear" w:color="auto" w:fill="FFFFFF"/>
        </w:rPr>
        <w:t>第三条</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本办法适用于承德应用技术职业学院</w:t>
      </w:r>
      <w:r>
        <w:rPr>
          <w:rFonts w:hint="eastAsia" w:ascii="仿宋_GB2312" w:hAnsi="仿宋_GB2312" w:eastAsia="仿宋_GB2312" w:cs="仿宋_GB2312"/>
          <w:color w:val="auto"/>
          <w:sz w:val="32"/>
          <w:szCs w:val="32"/>
          <w:highlight w:val="none"/>
          <w:shd w:val="clear" w:color="auto" w:fill="FFFFFF"/>
        </w:rPr>
        <w:t>所有高职学生。</w:t>
      </w:r>
    </w:p>
    <w:p>
      <w:pPr>
        <w:keepNext w:val="0"/>
        <w:keepLines w:val="0"/>
        <w:pageBreakBefore w:val="0"/>
        <w:widowControl w:val="0"/>
        <w:kinsoku/>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第四条</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学业预警内容</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（一）考勤预警。学生无故旷课累计接近或达到一定时数，及时给予预警，并告知连续旷课的后果。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（二）成绩预警。一学年（期）内出现有不及格课程超过一定数量者，应给予预警，并告知将会出现的后果。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（三）平时预警。课程内作业完成效果较差或者学习能力较差者，由任课教师提出，填写课程教师预警单。</w:t>
      </w:r>
    </w:p>
    <w:p>
      <w:pPr>
        <w:keepNext w:val="0"/>
        <w:keepLines w:val="0"/>
        <w:pageBreakBefore w:val="0"/>
        <w:widowControl w:val="0"/>
        <w:kinsoku/>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第五条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学业预警分为三级预警、二级预警和一级预警三个等级（见下表）。学业预警工作按学年进行，新学年开学后五周内由系部根据学生学业情况建立相应的预警档案并发出预警通知书。</w:t>
      </w:r>
    </w:p>
    <w:tbl>
      <w:tblPr>
        <w:tblStyle w:val="4"/>
        <w:tblW w:w="8520" w:type="dxa"/>
        <w:tblCellSpacing w:w="15" w:type="dxa"/>
        <w:tblInd w:w="15" w:type="dxa"/>
        <w:tblLayout w:type="autofit"/>
        <w:tblCellMar>
          <w:top w:w="15" w:type="dxa"/>
          <w:left w:w="15" w:type="dxa"/>
          <w:bottom w:w="15" w:type="dxa"/>
          <w:right w:w="15" w:type="dxa"/>
        </w:tblCellMar>
      </w:tblPr>
      <w:tblGrid>
        <w:gridCol w:w="2392"/>
        <w:gridCol w:w="6128"/>
      </w:tblGrid>
      <w:tr>
        <w:tblPrEx>
          <w:tblCellMar>
            <w:top w:w="15" w:type="dxa"/>
            <w:left w:w="15" w:type="dxa"/>
            <w:bottom w:w="15" w:type="dxa"/>
            <w:right w:w="15" w:type="dxa"/>
          </w:tblCellMar>
        </w:tblPrEx>
        <w:trPr>
          <w:tblCellSpacing w:w="15" w:type="dxa"/>
        </w:trPr>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预警级别</w:t>
            </w:r>
          </w:p>
        </w:tc>
        <w:tc>
          <w:tcPr>
            <w:tcW w:w="61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预警情况</w:t>
            </w:r>
          </w:p>
        </w:tc>
      </w:tr>
      <w:tr>
        <w:tblPrEx>
          <w:tblCellMar>
            <w:top w:w="15" w:type="dxa"/>
            <w:left w:w="15" w:type="dxa"/>
            <w:bottom w:w="15" w:type="dxa"/>
            <w:right w:w="15" w:type="dxa"/>
          </w:tblCellMar>
        </w:tblPrEx>
        <w:trPr>
          <w:tblCellSpacing w:w="15" w:type="dxa"/>
        </w:trPr>
        <w:tc>
          <w:tcPr>
            <w:tcW w:w="237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三级预警</w:t>
            </w:r>
          </w:p>
        </w:tc>
        <w:tc>
          <w:tcPr>
            <w:tcW w:w="61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一学年（含一学期）累计有三门（含三门）以上课程不及格者</w:t>
            </w:r>
          </w:p>
        </w:tc>
      </w:tr>
      <w:tr>
        <w:tblPrEx>
          <w:tblCellMar>
            <w:top w:w="15" w:type="dxa"/>
            <w:left w:w="15" w:type="dxa"/>
            <w:bottom w:w="15" w:type="dxa"/>
            <w:right w:w="15" w:type="dxa"/>
          </w:tblCellMar>
        </w:tblPrEx>
        <w:trPr>
          <w:tblCellSpacing w:w="15" w:type="dxa"/>
        </w:trPr>
        <w:tc>
          <w:tcPr>
            <w:tcW w:w="23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tc>
        <w:tc>
          <w:tcPr>
            <w:tcW w:w="61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收到课程教师预警单≥2</w:t>
            </w:r>
          </w:p>
        </w:tc>
      </w:tr>
      <w:tr>
        <w:tblPrEx>
          <w:tblCellMar>
            <w:top w:w="15" w:type="dxa"/>
            <w:left w:w="15" w:type="dxa"/>
            <w:bottom w:w="15" w:type="dxa"/>
            <w:right w:w="15" w:type="dxa"/>
          </w:tblCellMar>
        </w:tblPrEx>
        <w:trPr>
          <w:tblCellSpacing w:w="15" w:type="dxa"/>
        </w:trPr>
        <w:tc>
          <w:tcPr>
            <w:tcW w:w="23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tc>
        <w:tc>
          <w:tcPr>
            <w:tcW w:w="61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某课程无故旷课学时累计达到或超过该门课程学时的1/3者</w:t>
            </w:r>
          </w:p>
        </w:tc>
      </w:tr>
      <w:tr>
        <w:tblPrEx>
          <w:tblCellMar>
            <w:top w:w="15" w:type="dxa"/>
            <w:left w:w="15" w:type="dxa"/>
            <w:bottom w:w="15" w:type="dxa"/>
            <w:right w:w="15" w:type="dxa"/>
          </w:tblCellMar>
        </w:tblPrEx>
        <w:trPr>
          <w:tblCellSpacing w:w="15" w:type="dxa"/>
        </w:trPr>
        <w:tc>
          <w:tcPr>
            <w:tcW w:w="237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二级预警</w:t>
            </w:r>
          </w:p>
        </w:tc>
        <w:tc>
          <w:tcPr>
            <w:tcW w:w="61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一学年内经补考后仍有一门课程不及格者</w:t>
            </w:r>
          </w:p>
        </w:tc>
      </w:tr>
      <w:tr>
        <w:tblPrEx>
          <w:tblCellMar>
            <w:top w:w="15" w:type="dxa"/>
            <w:left w:w="15" w:type="dxa"/>
            <w:bottom w:w="15" w:type="dxa"/>
            <w:right w:w="15" w:type="dxa"/>
          </w:tblCellMar>
        </w:tblPrEx>
        <w:trPr>
          <w:tblCellSpacing w:w="15" w:type="dxa"/>
        </w:trPr>
        <w:tc>
          <w:tcPr>
            <w:tcW w:w="23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tc>
        <w:tc>
          <w:tcPr>
            <w:tcW w:w="61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考试中因作弊受到处分者</w:t>
            </w:r>
          </w:p>
        </w:tc>
      </w:tr>
      <w:tr>
        <w:tblPrEx>
          <w:tblCellMar>
            <w:top w:w="15" w:type="dxa"/>
            <w:left w:w="15" w:type="dxa"/>
            <w:bottom w:w="15" w:type="dxa"/>
            <w:right w:w="15" w:type="dxa"/>
          </w:tblCellMar>
        </w:tblPrEx>
        <w:trPr>
          <w:tblCellSpacing w:w="15" w:type="dxa"/>
        </w:trPr>
        <w:tc>
          <w:tcPr>
            <w:tcW w:w="23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tc>
        <w:tc>
          <w:tcPr>
            <w:tcW w:w="61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收到课程教师预警单≥4</w:t>
            </w:r>
          </w:p>
        </w:tc>
      </w:tr>
      <w:tr>
        <w:tblPrEx>
          <w:tblCellMar>
            <w:top w:w="15" w:type="dxa"/>
            <w:left w:w="15" w:type="dxa"/>
            <w:bottom w:w="15" w:type="dxa"/>
            <w:right w:w="15" w:type="dxa"/>
          </w:tblCellMar>
        </w:tblPrEx>
        <w:trPr>
          <w:tblCellSpacing w:w="15" w:type="dxa"/>
        </w:trPr>
        <w:tc>
          <w:tcPr>
            <w:tcW w:w="237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一级预警</w:t>
            </w:r>
          </w:p>
        </w:tc>
        <w:tc>
          <w:tcPr>
            <w:tcW w:w="61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一学年内经补考后仍有三门课程不及格者</w:t>
            </w:r>
          </w:p>
        </w:tc>
      </w:tr>
      <w:tr>
        <w:tblPrEx>
          <w:tblCellMar>
            <w:top w:w="15" w:type="dxa"/>
            <w:left w:w="15" w:type="dxa"/>
            <w:bottom w:w="15" w:type="dxa"/>
            <w:right w:w="15" w:type="dxa"/>
          </w:tblCellMar>
        </w:tblPrEx>
        <w:trPr>
          <w:tblCellSpacing w:w="15" w:type="dxa"/>
        </w:trPr>
        <w:tc>
          <w:tcPr>
            <w:tcW w:w="237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tc>
        <w:tc>
          <w:tcPr>
            <w:tcW w:w="61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毕业生除毕业设计外尚未达到学院毕业要求者</w:t>
            </w:r>
          </w:p>
        </w:tc>
      </w:tr>
    </w:tbl>
    <w:p>
      <w:pPr>
        <w:keepNext w:val="0"/>
        <w:keepLines w:val="0"/>
        <w:pageBreakBefore w:val="0"/>
        <w:widowControl w:val="0"/>
        <w:kinsoku/>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第六条</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各系部成立以主任为组长、分管教学和学生工作的系领导为副组长的学业预警工作领导小组，具体负责本系部学业预警工作，教务处、学生处负责督促检查。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第七条</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学业预警工作流程</w:t>
      </w:r>
      <w:r>
        <w:rPr>
          <w:rFonts w:hint="eastAsia" w:ascii="仿宋_GB2312" w:hAnsi="仿宋_GB2312" w:eastAsia="仿宋_GB2312" w:cs="仿宋_GB2312"/>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（一）学业预警有考勤预警、成绩预警和平时预警。新学年开学五周内，各系部对学生学业情况进行统计，确定进入成绩预警范围的学生；任课教师在教学过程中进行考勤预警和平时预警。</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（二）系部</w:t>
      </w:r>
      <w:r>
        <w:rPr>
          <w:rFonts w:hint="eastAsia" w:ascii="仿宋_GB2312" w:hAnsi="仿宋_GB2312" w:eastAsia="仿宋_GB2312" w:cs="仿宋_GB2312"/>
          <w:sz w:val="32"/>
          <w:szCs w:val="32"/>
          <w:highlight w:val="none"/>
          <w:shd w:val="clear" w:color="auto" w:fill="FFFFFF"/>
        </w:rPr>
        <w:t>通知辅导员向符合预警条件的学生下达《承德应用技术职业学院学生学业预警通知书》，辅导员要做好学生的思想工作并及时有针对性地加强对学生的督促；同时班主任要做好学生的学业监督工作，要求预警学生制定学习计划并及时参</w:t>
      </w:r>
      <w:r>
        <w:rPr>
          <w:rFonts w:hint="eastAsia" w:ascii="仿宋_GB2312" w:hAnsi="仿宋_GB2312" w:eastAsia="仿宋_GB2312" w:cs="仿宋_GB2312"/>
          <w:sz w:val="32"/>
          <w:szCs w:val="32"/>
          <w:shd w:val="clear" w:color="auto" w:fill="FFFFFF"/>
        </w:rPr>
        <w:t>加课程辅导。</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（三）系部同时采取合适的方式向被预警学生家长送达学业预警通知书，提醒家长及时对孩子进行教育，配合学校督促学生努力完成学业；对家长的反馈材料，系部要及时整理，并建立相关档案备查。</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对于一级预警学生，除向其家长送达学业预警通知书外，在条件允许的情况下，系部辅导员应邀请家长来校就预警学生的学业情况进行面谈，若家长来校不便则至少保证每学期两次以上的主动与家长电话联系。谈话记录需及时整理，记录确切的谈话内容、时间、地点、辅导员及证明人等事项。</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系部应给每个被预警学生建立预警管理档案，预警教育过程应留有书面记录并填写《承德应用技术职业学院学生学业预警谈话记录表》。系部应定期对本学期发出学业预警学生的学习情况进行检查，督促学生提高学习质量。</w:t>
      </w:r>
    </w:p>
    <w:p>
      <w:pPr>
        <w:keepNext w:val="0"/>
        <w:keepLines w:val="0"/>
        <w:pageBreakBefore w:val="0"/>
        <w:widowControl w:val="0"/>
        <w:kinsoku/>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第八条</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系部分管教学工作和学生工作的领导、教学干事、任课教师、辅导员应明确分工、各司其职、密切配合，及时掌握学生的学习状况和学业完成情况，共同做好学业预警工作。</w:t>
      </w:r>
    </w:p>
    <w:p>
      <w:pPr>
        <w:keepNext w:val="0"/>
        <w:keepLines w:val="0"/>
        <w:pageBreakBefore w:val="0"/>
        <w:widowControl w:val="0"/>
        <w:kinsoku/>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第九条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对预警无效的学生，依据《承德应用技术职业学院学籍管理规定》的相关规定予以处分、留级或退学。</w:t>
      </w:r>
    </w:p>
    <w:p>
      <w:pPr>
        <w:keepNext w:val="0"/>
        <w:keepLines w:val="0"/>
        <w:pageBreakBefore w:val="0"/>
        <w:widowControl w:val="0"/>
        <w:kinsoku/>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第十条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本办法自公布之日起施行，由教务处负责解释。</w:t>
      </w: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overflowPunct/>
        <w:topLinePunct w:val="0"/>
        <w:autoSpaceDE/>
        <w:autoSpaceDN/>
        <w:bidi w:val="0"/>
        <w:adjustRightInd w:val="0"/>
        <w:snapToGrid w:val="0"/>
        <w:spacing w:before="0" w:beforeAutospacing="0" w:after="0" w:afterAutospacing="0" w:line="560" w:lineRule="exact"/>
        <w:jc w:val="center"/>
        <w:textAlignment w:val="auto"/>
        <w:rPr>
          <w:rFonts w:hint="eastAsia" w:ascii="仿宋_GB2312" w:hAnsi="仿宋_GB2312" w:eastAsia="仿宋_GB2312" w:cs="仿宋_GB2312"/>
          <w:sz w:val="32"/>
          <w:szCs w:val="32"/>
        </w:rPr>
      </w:pPr>
    </w:p>
    <w:p>
      <w:pPr>
        <w:rPr>
          <w:rFonts w:ascii="方正小标宋简体" w:hAnsi="方正小标宋简体" w:eastAsia="方正小标宋简体" w:cs="方正小标宋简体"/>
        </w:rPr>
      </w:pPr>
      <w:r>
        <w:rPr>
          <w:rFonts w:ascii="方正小标宋简体" w:hAnsi="方正小标宋简体" w:eastAsia="方正小标宋简体" w:cs="方正小标宋简体"/>
        </w:rPr>
        <w:br w:type="page"/>
      </w:r>
    </w:p>
    <w:p>
      <w:pPr>
        <w:pStyle w:val="3"/>
        <w:widowControl/>
        <w:adjustRightInd w:val="0"/>
        <w:snapToGrid w:val="0"/>
        <w:spacing w:before="0" w:beforeAutospacing="0" w:after="0" w:afterAutospacing="0" w:line="300" w:lineRule="auto"/>
        <w:jc w:val="center"/>
        <w:rPr>
          <w:rFonts w:ascii="方正小标宋简体" w:hAnsi="方正小标宋简体" w:eastAsia="方正小标宋简体" w:cs="方正小标宋简体"/>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承德应用技术职业学院课程教师预警单</w:t>
      </w:r>
    </w:p>
    <w:tbl>
      <w:tblPr>
        <w:tblStyle w:val="4"/>
        <w:tblW w:w="8967" w:type="dxa"/>
        <w:tblCellSpacing w:w="15" w:type="dxa"/>
        <w:tblInd w:w="15" w:type="dxa"/>
        <w:tblLayout w:type="fixed"/>
        <w:tblCellMar>
          <w:top w:w="15" w:type="dxa"/>
          <w:left w:w="15" w:type="dxa"/>
          <w:bottom w:w="15" w:type="dxa"/>
          <w:right w:w="15" w:type="dxa"/>
        </w:tblCellMar>
      </w:tblPr>
      <w:tblGrid>
        <w:gridCol w:w="858"/>
        <w:gridCol w:w="1153"/>
        <w:gridCol w:w="1745"/>
        <w:gridCol w:w="1538"/>
        <w:gridCol w:w="1745"/>
        <w:gridCol w:w="1928"/>
      </w:tblGrid>
      <w:tr>
        <w:tblPrEx>
          <w:tblCellMar>
            <w:top w:w="15" w:type="dxa"/>
            <w:left w:w="15" w:type="dxa"/>
            <w:bottom w:w="15" w:type="dxa"/>
            <w:right w:w="15" w:type="dxa"/>
          </w:tblCellMar>
        </w:tblPrEx>
        <w:trPr>
          <w:trHeight w:val="540" w:hRule="atLeast"/>
          <w:tblCellSpacing w:w="15" w:type="dxa"/>
        </w:trPr>
        <w:tc>
          <w:tcPr>
            <w:tcW w:w="81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12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line="300" w:lineRule="auto"/>
              <w:jc w:val="center"/>
              <w:rPr>
                <w:rFonts w:hint="eastAsia" w:ascii="仿宋_GB2312" w:hAnsi="仿宋_GB2312" w:eastAsia="仿宋_GB2312" w:cs="仿宋_GB2312"/>
                <w:sz w:val="28"/>
                <w:szCs w:val="28"/>
              </w:rPr>
            </w:pPr>
          </w:p>
        </w:tc>
        <w:tc>
          <w:tcPr>
            <w:tcW w:w="17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学号</w:t>
            </w:r>
          </w:p>
        </w:tc>
        <w:tc>
          <w:tcPr>
            <w:tcW w:w="150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line="300" w:lineRule="auto"/>
              <w:jc w:val="center"/>
              <w:rPr>
                <w:rFonts w:hint="eastAsia" w:ascii="仿宋_GB2312" w:hAnsi="仿宋_GB2312" w:eastAsia="仿宋_GB2312" w:cs="仿宋_GB2312"/>
                <w:sz w:val="28"/>
                <w:szCs w:val="28"/>
              </w:rPr>
            </w:pPr>
          </w:p>
        </w:tc>
        <w:tc>
          <w:tcPr>
            <w:tcW w:w="17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188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line="300" w:lineRule="auto"/>
              <w:jc w:val="center"/>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480" w:hRule="atLeast"/>
          <w:tblCellSpacing w:w="15" w:type="dxa"/>
        </w:trPr>
        <w:tc>
          <w:tcPr>
            <w:tcW w:w="81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系部</w:t>
            </w:r>
          </w:p>
        </w:tc>
        <w:tc>
          <w:tcPr>
            <w:tcW w:w="11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line="300" w:lineRule="auto"/>
              <w:jc w:val="center"/>
              <w:rPr>
                <w:rFonts w:hint="eastAsia" w:ascii="仿宋_GB2312" w:hAnsi="仿宋_GB2312" w:eastAsia="仿宋_GB2312" w:cs="仿宋_GB2312"/>
                <w:sz w:val="28"/>
                <w:szCs w:val="28"/>
              </w:rPr>
            </w:pPr>
          </w:p>
        </w:tc>
        <w:tc>
          <w:tcPr>
            <w:tcW w:w="1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课程名称</w:t>
            </w:r>
          </w:p>
        </w:tc>
        <w:tc>
          <w:tcPr>
            <w:tcW w:w="1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line="300" w:lineRule="auto"/>
              <w:jc w:val="center"/>
              <w:rPr>
                <w:rFonts w:hint="eastAsia" w:ascii="仿宋_GB2312" w:hAnsi="仿宋_GB2312" w:eastAsia="仿宋_GB2312" w:cs="仿宋_GB2312"/>
                <w:sz w:val="28"/>
                <w:szCs w:val="28"/>
              </w:rPr>
            </w:pPr>
          </w:p>
        </w:tc>
        <w:tc>
          <w:tcPr>
            <w:tcW w:w="17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任课教师</w:t>
            </w:r>
          </w:p>
        </w:tc>
        <w:tc>
          <w:tcPr>
            <w:tcW w:w="18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line="300" w:lineRule="auto"/>
              <w:jc w:val="center"/>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1740" w:hRule="atLeast"/>
          <w:tblCellSpacing w:w="15" w:type="dxa"/>
        </w:trPr>
        <w:tc>
          <w:tcPr>
            <w:tcW w:w="81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预警原因</w:t>
            </w:r>
          </w:p>
        </w:tc>
        <w:tc>
          <w:tcPr>
            <w:tcW w:w="8064"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line="300" w:lineRule="auto"/>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1410" w:hRule="atLeast"/>
          <w:tblCellSpacing w:w="15" w:type="dxa"/>
        </w:trPr>
        <w:tc>
          <w:tcPr>
            <w:tcW w:w="81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措施与</w:t>
            </w:r>
          </w:p>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8064"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line="300" w:lineRule="auto"/>
              <w:rPr>
                <w:rFonts w:hint="eastAsia" w:ascii="仿宋_GB2312" w:hAnsi="仿宋_GB2312" w:eastAsia="仿宋_GB2312" w:cs="仿宋_GB2312"/>
                <w:sz w:val="28"/>
                <w:szCs w:val="28"/>
              </w:rPr>
            </w:pPr>
          </w:p>
          <w:p>
            <w:pPr>
              <w:adjustRightInd w:val="0"/>
              <w:snapToGrid w:val="0"/>
              <w:spacing w:line="300" w:lineRule="auto"/>
              <w:rPr>
                <w:rFonts w:hint="eastAsia" w:ascii="仿宋_GB2312" w:hAnsi="仿宋_GB2312" w:eastAsia="仿宋_GB2312" w:cs="仿宋_GB2312"/>
                <w:sz w:val="28"/>
                <w:szCs w:val="28"/>
              </w:rPr>
            </w:pPr>
          </w:p>
          <w:p>
            <w:pPr>
              <w:adjustRightInd w:val="0"/>
              <w:snapToGrid w:val="0"/>
              <w:spacing w:line="300" w:lineRule="auto"/>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1551" w:hRule="atLeast"/>
          <w:tblCellSpacing w:w="15" w:type="dxa"/>
        </w:trPr>
        <w:tc>
          <w:tcPr>
            <w:tcW w:w="81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教研室</w:t>
            </w:r>
          </w:p>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8064"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签  名</w:t>
            </w:r>
          </w:p>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年    月    日</w:t>
            </w:r>
          </w:p>
        </w:tc>
      </w:tr>
      <w:tr>
        <w:tblPrEx>
          <w:tblCellMar>
            <w:top w:w="15" w:type="dxa"/>
            <w:left w:w="15" w:type="dxa"/>
            <w:bottom w:w="15" w:type="dxa"/>
            <w:right w:w="15" w:type="dxa"/>
          </w:tblCellMar>
        </w:tblPrEx>
        <w:trPr>
          <w:trHeight w:val="1275" w:hRule="atLeast"/>
          <w:tblCellSpacing w:w="15" w:type="dxa"/>
        </w:trPr>
        <w:tc>
          <w:tcPr>
            <w:tcW w:w="81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课程所在系部意见</w:t>
            </w:r>
          </w:p>
        </w:tc>
        <w:tc>
          <w:tcPr>
            <w:tcW w:w="8064"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签名（公章）</w:t>
            </w:r>
          </w:p>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年    月    日</w:t>
            </w:r>
          </w:p>
        </w:tc>
      </w:tr>
      <w:tr>
        <w:tblPrEx>
          <w:tblCellMar>
            <w:top w:w="15" w:type="dxa"/>
            <w:left w:w="15" w:type="dxa"/>
            <w:bottom w:w="15" w:type="dxa"/>
            <w:right w:w="15" w:type="dxa"/>
          </w:tblCellMar>
        </w:tblPrEx>
        <w:trPr>
          <w:trHeight w:val="1245" w:hRule="atLeast"/>
          <w:tblCellSpacing w:w="15" w:type="dxa"/>
        </w:trPr>
        <w:tc>
          <w:tcPr>
            <w:tcW w:w="81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学生所在系部意见</w:t>
            </w:r>
          </w:p>
        </w:tc>
        <w:tc>
          <w:tcPr>
            <w:tcW w:w="8064"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签名（公章）</w:t>
            </w:r>
          </w:p>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年    月    日</w:t>
            </w:r>
          </w:p>
        </w:tc>
      </w:tr>
      <w:tr>
        <w:tblPrEx>
          <w:tblCellMar>
            <w:top w:w="15" w:type="dxa"/>
            <w:left w:w="15" w:type="dxa"/>
            <w:bottom w:w="15" w:type="dxa"/>
            <w:right w:w="15" w:type="dxa"/>
          </w:tblCellMar>
        </w:tblPrEx>
        <w:trPr>
          <w:trHeight w:val="1560" w:hRule="atLeast"/>
          <w:tblCellSpacing w:w="15" w:type="dxa"/>
        </w:trPr>
        <w:tc>
          <w:tcPr>
            <w:tcW w:w="81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教务处</w:t>
            </w:r>
          </w:p>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8064"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签名（公章）</w:t>
            </w:r>
          </w:p>
          <w:p>
            <w:pPr>
              <w:pStyle w:val="3"/>
              <w:widowControl/>
              <w:adjustRightInd w:val="0"/>
              <w:snapToGrid w:val="0"/>
              <w:spacing w:before="0" w:beforeAutospacing="0" w:after="0" w:afterAutospacing="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年    月    日</w:t>
            </w:r>
          </w:p>
        </w:tc>
      </w:tr>
    </w:tbl>
    <w:p>
      <w:pPr>
        <w:pStyle w:val="3"/>
        <w:widowControl/>
        <w:adjustRightInd w:val="0"/>
        <w:snapToGrid w:val="0"/>
        <w:spacing w:before="0" w:beforeAutospacing="0" w:after="0" w:afterAutospacing="0" w:line="300" w:lineRule="auto"/>
        <w:rPr>
          <w:rFonts w:ascii="黑体" w:hAnsi="黑体" w:eastAsia="黑体" w:cs="黑体"/>
        </w:rPr>
      </w:pPr>
      <w:r>
        <w:rPr>
          <w:rStyle w:val="6"/>
          <w:rFonts w:hint="eastAsia" w:ascii="仿宋_GB2312" w:hAnsi="仿宋_GB2312" w:eastAsia="仿宋_GB2312" w:cs="仿宋_GB2312"/>
          <w:b w:val="0"/>
          <w:bCs w:val="0"/>
          <w:sz w:val="32"/>
          <w:szCs w:val="32"/>
        </w:rPr>
        <w:t>此表一式三份，课程所在系部、学生所在系部、教务处各一份。</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承德应用技术职业学院学生学业预警通知书（存根）</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   —20  学年第    学期：                                      第    号</w:t>
      </w:r>
    </w:p>
    <w:tbl>
      <w:tblPr>
        <w:tblStyle w:val="4"/>
        <w:tblW w:w="9003" w:type="dxa"/>
        <w:tblCellSpacing w:w="15" w:type="dxa"/>
        <w:tblInd w:w="15" w:type="dxa"/>
        <w:tblLayout w:type="autofit"/>
        <w:tblCellMar>
          <w:top w:w="15" w:type="dxa"/>
          <w:left w:w="15" w:type="dxa"/>
          <w:bottom w:w="15" w:type="dxa"/>
          <w:right w:w="15" w:type="dxa"/>
        </w:tblCellMar>
      </w:tblPr>
      <w:tblGrid>
        <w:gridCol w:w="1335"/>
        <w:gridCol w:w="1295"/>
        <w:gridCol w:w="1089"/>
        <w:gridCol w:w="496"/>
        <w:gridCol w:w="1105"/>
        <w:gridCol w:w="503"/>
        <w:gridCol w:w="536"/>
        <w:gridCol w:w="379"/>
        <w:gridCol w:w="2265"/>
      </w:tblGrid>
      <w:tr>
        <w:tblPrEx>
          <w:tblCellMar>
            <w:top w:w="15" w:type="dxa"/>
            <w:left w:w="15" w:type="dxa"/>
            <w:bottom w:w="15" w:type="dxa"/>
            <w:right w:w="15" w:type="dxa"/>
          </w:tblCellMar>
        </w:tblPrEx>
        <w:trPr>
          <w:trHeight w:val="345" w:hRule="atLeast"/>
          <w:tblCellSpacing w:w="15" w:type="dxa"/>
        </w:trPr>
        <w:tc>
          <w:tcPr>
            <w:tcW w:w="129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学号</w:t>
            </w:r>
          </w:p>
        </w:tc>
        <w:tc>
          <w:tcPr>
            <w:tcW w:w="1265" w:type="dxa"/>
            <w:tcBorders>
              <w:top w:val="single" w:color="000000" w:sz="6" w:space="0"/>
              <w:left w:val="nil"/>
              <w:bottom w:val="single" w:color="000000" w:sz="6" w:space="0"/>
              <w:right w:val="single" w:color="auto"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c>
          <w:tcPr>
            <w:tcW w:w="1059"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571" w:type="dxa"/>
            <w:gridSpan w:val="2"/>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c>
          <w:tcPr>
            <w:tcW w:w="1009" w:type="dxa"/>
            <w:gridSpan w:val="2"/>
            <w:tcBorders>
              <w:top w:val="single" w:color="000000" w:sz="6" w:space="0"/>
              <w:left w:val="nil"/>
              <w:bottom w:val="single" w:color="000000"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系部</w:t>
            </w:r>
          </w:p>
        </w:tc>
        <w:tc>
          <w:tcPr>
            <w:tcW w:w="2599" w:type="dxa"/>
            <w:gridSpan w:val="2"/>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345" w:hRule="atLeast"/>
          <w:tblCellSpacing w:w="15" w:type="dxa"/>
        </w:trPr>
        <w:tc>
          <w:tcPr>
            <w:tcW w:w="129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年级</w:t>
            </w:r>
          </w:p>
        </w:tc>
        <w:tc>
          <w:tcPr>
            <w:tcW w:w="1265" w:type="dxa"/>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c>
          <w:tcPr>
            <w:tcW w:w="105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班级</w:t>
            </w:r>
          </w:p>
        </w:tc>
        <w:tc>
          <w:tcPr>
            <w:tcW w:w="1571" w:type="dxa"/>
            <w:gridSpan w:val="2"/>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c>
          <w:tcPr>
            <w:tcW w:w="1009" w:type="dxa"/>
            <w:gridSpan w:val="2"/>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2599" w:type="dxa"/>
            <w:gridSpan w:val="2"/>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1442" w:hRule="atLeast"/>
          <w:tblCellSpacing w:w="15" w:type="dxa"/>
        </w:trPr>
        <w:tc>
          <w:tcPr>
            <w:tcW w:w="129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学业</w:t>
            </w:r>
          </w:p>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具体情况</w:t>
            </w:r>
          </w:p>
        </w:tc>
        <w:tc>
          <w:tcPr>
            <w:tcW w:w="5373" w:type="dxa"/>
            <w:gridSpan w:val="7"/>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c>
          <w:tcPr>
            <w:tcW w:w="222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○三级预警</w:t>
            </w:r>
          </w:p>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○二级预警</w:t>
            </w:r>
          </w:p>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○一级预警</w:t>
            </w:r>
          </w:p>
        </w:tc>
      </w:tr>
      <w:tr>
        <w:tblPrEx>
          <w:tblCellMar>
            <w:top w:w="15" w:type="dxa"/>
            <w:left w:w="15" w:type="dxa"/>
            <w:bottom w:w="15" w:type="dxa"/>
            <w:right w:w="15" w:type="dxa"/>
          </w:tblCellMar>
        </w:tblPrEx>
        <w:trPr>
          <w:trHeight w:val="345" w:hRule="atLeast"/>
          <w:tblCellSpacing w:w="15" w:type="dxa"/>
        </w:trPr>
        <w:tc>
          <w:tcPr>
            <w:tcW w:w="129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家庭地址</w:t>
            </w:r>
          </w:p>
        </w:tc>
        <w:tc>
          <w:tcPr>
            <w:tcW w:w="4458" w:type="dxa"/>
            <w:gridSpan w:val="5"/>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c>
          <w:tcPr>
            <w:tcW w:w="885" w:type="dxa"/>
            <w:gridSpan w:val="2"/>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邮编</w:t>
            </w:r>
          </w:p>
        </w:tc>
        <w:tc>
          <w:tcPr>
            <w:tcW w:w="222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345" w:hRule="atLeast"/>
          <w:tblCellSpacing w:w="15" w:type="dxa"/>
        </w:trPr>
        <w:tc>
          <w:tcPr>
            <w:tcW w:w="129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家长姓名</w:t>
            </w:r>
          </w:p>
        </w:tc>
        <w:tc>
          <w:tcPr>
            <w:tcW w:w="2850" w:type="dxa"/>
            <w:gridSpan w:val="3"/>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c>
          <w:tcPr>
            <w:tcW w:w="1578" w:type="dxa"/>
            <w:gridSpan w:val="2"/>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rPr>
              <w:t>家长联系电话</w:t>
            </w:r>
          </w:p>
        </w:tc>
        <w:tc>
          <w:tcPr>
            <w:tcW w:w="3135" w:type="dxa"/>
            <w:gridSpan w:val="3"/>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345" w:hRule="atLeast"/>
          <w:tblCellSpacing w:w="15" w:type="dxa"/>
        </w:trPr>
        <w:tc>
          <w:tcPr>
            <w:tcW w:w="129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学生签名</w:t>
            </w:r>
          </w:p>
        </w:tc>
        <w:tc>
          <w:tcPr>
            <w:tcW w:w="2850" w:type="dxa"/>
            <w:gridSpan w:val="3"/>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c>
          <w:tcPr>
            <w:tcW w:w="1578" w:type="dxa"/>
            <w:gridSpan w:val="2"/>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学生电话</w:t>
            </w:r>
          </w:p>
        </w:tc>
        <w:tc>
          <w:tcPr>
            <w:tcW w:w="3135" w:type="dxa"/>
            <w:gridSpan w:val="3"/>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345" w:hRule="atLeast"/>
          <w:tblCellSpacing w:w="15" w:type="dxa"/>
        </w:trPr>
        <w:tc>
          <w:tcPr>
            <w:tcW w:w="2585" w:type="dxa"/>
            <w:gridSpan w:val="2"/>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学业预警通知</w:t>
            </w:r>
          </w:p>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寄发时间</w:t>
            </w:r>
          </w:p>
        </w:tc>
        <w:tc>
          <w:tcPr>
            <w:tcW w:w="6328" w:type="dxa"/>
            <w:gridSpan w:val="7"/>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pStyle w:val="3"/>
        <w:widowControl/>
        <w:adjustRightInd w:val="0"/>
        <w:snapToGrid w:val="0"/>
        <w:spacing w:before="0" w:beforeAutospacing="0" w:after="0" w:afterAutospacing="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承德应用技术职业学院学生学业预警通知书（致家长）</w:t>
      </w:r>
    </w:p>
    <w:p>
      <w:pPr>
        <w:pStyle w:val="3"/>
        <w:widowControl/>
        <w:adjustRightInd w:val="0"/>
        <w:snapToGrid w:val="0"/>
        <w:spacing w:before="0" w:beforeAutospacing="0" w:after="0" w:afterAutospacing="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   —20   学年第    学期：                                      第  号</w:t>
      </w:r>
    </w:p>
    <w:tbl>
      <w:tblPr>
        <w:tblStyle w:val="4"/>
        <w:tblW w:w="8958" w:type="dxa"/>
        <w:tblCellSpacing w:w="15" w:type="dxa"/>
        <w:tblInd w:w="15" w:type="dxa"/>
        <w:tblLayout w:type="autofit"/>
        <w:tblCellMar>
          <w:top w:w="15" w:type="dxa"/>
          <w:left w:w="15" w:type="dxa"/>
          <w:bottom w:w="15" w:type="dxa"/>
          <w:right w:w="15" w:type="dxa"/>
        </w:tblCellMar>
      </w:tblPr>
      <w:tblGrid>
        <w:gridCol w:w="1343"/>
        <w:gridCol w:w="1300"/>
        <w:gridCol w:w="1327"/>
        <w:gridCol w:w="1777"/>
        <w:gridCol w:w="1024"/>
        <w:gridCol w:w="2187"/>
      </w:tblGrid>
      <w:tr>
        <w:tblPrEx>
          <w:tblCellMar>
            <w:top w:w="15" w:type="dxa"/>
            <w:left w:w="15" w:type="dxa"/>
            <w:bottom w:w="15" w:type="dxa"/>
            <w:right w:w="15" w:type="dxa"/>
          </w:tblCellMar>
        </w:tblPrEx>
        <w:trPr>
          <w:trHeight w:val="345" w:hRule="atLeast"/>
          <w:tblCellSpacing w:w="15" w:type="dxa"/>
        </w:trPr>
        <w:tc>
          <w:tcPr>
            <w:tcW w:w="129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学号</w:t>
            </w:r>
          </w:p>
        </w:tc>
        <w:tc>
          <w:tcPr>
            <w:tcW w:w="127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c>
          <w:tcPr>
            <w:tcW w:w="1297"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747"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c>
          <w:tcPr>
            <w:tcW w:w="994"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系部</w:t>
            </w:r>
          </w:p>
        </w:tc>
        <w:tc>
          <w:tcPr>
            <w:tcW w:w="2142"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345" w:hRule="atLeast"/>
          <w:tblCellSpacing w:w="15" w:type="dxa"/>
        </w:trPr>
        <w:tc>
          <w:tcPr>
            <w:tcW w:w="1298"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年级</w:t>
            </w:r>
          </w:p>
        </w:tc>
        <w:tc>
          <w:tcPr>
            <w:tcW w:w="127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c>
          <w:tcPr>
            <w:tcW w:w="129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班级</w:t>
            </w:r>
          </w:p>
        </w:tc>
        <w:tc>
          <w:tcPr>
            <w:tcW w:w="174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c>
          <w:tcPr>
            <w:tcW w:w="99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214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2820" w:hRule="atLeast"/>
          <w:tblCellSpacing w:w="15" w:type="dxa"/>
        </w:trPr>
        <w:tc>
          <w:tcPr>
            <w:tcW w:w="8898" w:type="dxa"/>
            <w:gridSpan w:val="6"/>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尊敬的家长：</w:t>
            </w:r>
          </w:p>
          <w:p>
            <w:pPr>
              <w:pStyle w:val="3"/>
              <w:widowControl/>
              <w:adjustRightInd w:val="0"/>
              <w:snapToGrid w:val="0"/>
              <w:spacing w:before="0" w:beforeAutospacing="0" w:after="0" w:afterAutospacing="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您的孩子目前在学业上出现了困难，具体情况为：</w:t>
            </w:r>
          </w:p>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○三级预警；○二级预警；○一级预警</w:t>
            </w:r>
          </w:p>
          <w:p>
            <w:pPr>
              <w:pStyle w:val="3"/>
              <w:widowControl/>
              <w:adjustRightInd w:val="0"/>
              <w:snapToGrid w:val="0"/>
              <w:spacing w:before="0" w:beforeAutospacing="0" w:after="0" w:afterAutospacing="0"/>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承德应用技术职业学院学生学业预警管理办法》，现给予学业预警。我们通过《学生学业预警通知书》向您告知，希望您在了解有关情况后及时与子女联系，配合学校，共同督促、教育，弥补差距、迎头赶上。衷心感谢您的理解与支持！</w:t>
            </w:r>
          </w:p>
          <w:p>
            <w:pPr>
              <w:pStyle w:val="3"/>
              <w:widowControl/>
              <w:adjustRightInd w:val="0"/>
              <w:snapToGrid w:val="0"/>
              <w:spacing w:before="0" w:beforeAutospacing="0" w:after="0" w:afterAutospacing="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系（部）                   联系人：          联系电话：</w:t>
            </w:r>
          </w:p>
        </w:tc>
      </w:tr>
    </w:tbl>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承德应用技术职业学院学生学业预警通知书（家长回执）</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   —20   学年第    学期：                                      第  号</w:t>
      </w:r>
    </w:p>
    <w:tbl>
      <w:tblPr>
        <w:tblStyle w:val="4"/>
        <w:tblW w:w="8772" w:type="dxa"/>
        <w:tblCellSpacing w:w="15" w:type="dxa"/>
        <w:tblInd w:w="15" w:type="dxa"/>
        <w:tblLayout w:type="autofit"/>
        <w:tblCellMar>
          <w:top w:w="15" w:type="dxa"/>
          <w:left w:w="15" w:type="dxa"/>
          <w:bottom w:w="15" w:type="dxa"/>
          <w:right w:w="15" w:type="dxa"/>
        </w:tblCellMar>
      </w:tblPr>
      <w:tblGrid>
        <w:gridCol w:w="565"/>
        <w:gridCol w:w="818"/>
        <w:gridCol w:w="1291"/>
        <w:gridCol w:w="1323"/>
        <w:gridCol w:w="1765"/>
        <w:gridCol w:w="878"/>
        <w:gridCol w:w="2132"/>
      </w:tblGrid>
      <w:tr>
        <w:tblPrEx>
          <w:tblCellMar>
            <w:top w:w="15" w:type="dxa"/>
            <w:left w:w="15" w:type="dxa"/>
            <w:bottom w:w="15" w:type="dxa"/>
            <w:right w:w="15" w:type="dxa"/>
          </w:tblCellMar>
        </w:tblPrEx>
        <w:trPr>
          <w:trHeight w:val="345" w:hRule="atLeast"/>
          <w:tblCellSpacing w:w="15" w:type="dxa"/>
        </w:trPr>
        <w:tc>
          <w:tcPr>
            <w:tcW w:w="1338"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班级</w:t>
            </w:r>
          </w:p>
        </w:tc>
        <w:tc>
          <w:tcPr>
            <w:tcW w:w="1261"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c>
          <w:tcPr>
            <w:tcW w:w="1293"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735"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c>
          <w:tcPr>
            <w:tcW w:w="848"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学号</w:t>
            </w:r>
          </w:p>
        </w:tc>
        <w:tc>
          <w:tcPr>
            <w:tcW w:w="2087"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1215" w:hRule="atLeast"/>
          <w:tblCellSpacing w:w="15" w:type="dxa"/>
        </w:trPr>
        <w:tc>
          <w:tcPr>
            <w:tcW w:w="52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w:t>
            </w:r>
          </w:p>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w:t>
            </w:r>
          </w:p>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w:t>
            </w:r>
          </w:p>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w:t>
            </w:r>
          </w:p>
        </w:tc>
        <w:tc>
          <w:tcPr>
            <w:tcW w:w="8162" w:type="dxa"/>
            <w:gridSpan w:val="6"/>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1、学生目前的情况家长已了解。</w:t>
            </w:r>
          </w:p>
          <w:p>
            <w:pPr>
              <w:pStyle w:val="3"/>
              <w:widowControl/>
              <w:adjustRightInd w:val="0"/>
              <w:snapToGrid w:val="0"/>
              <w:spacing w:before="0" w:beforeAutospacing="0" w:after="0" w:afterAutospacing="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2、系部的联系办法家长已清楚。</w:t>
            </w:r>
          </w:p>
          <w:p>
            <w:pPr>
              <w:pStyle w:val="3"/>
              <w:widowControl/>
              <w:adjustRightInd w:val="0"/>
              <w:snapToGrid w:val="0"/>
              <w:spacing w:before="0" w:beforeAutospacing="0" w:after="0" w:afterAutospacing="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3、家长的想法、建议与要求请另附纸</w:t>
            </w:r>
          </w:p>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家长签名：</w:t>
            </w:r>
          </w:p>
        </w:tc>
      </w:tr>
    </w:tbl>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textAlignment w:val="auto"/>
        <w:rPr>
          <w:rStyle w:val="6"/>
          <w:rFonts w:hint="eastAsia" w:ascii="仿宋_GB2312" w:hAnsi="仿宋_GB2312" w:eastAsia="仿宋_GB2312" w:cs="仿宋_GB2312"/>
          <w:b w:val="0"/>
          <w:bCs w:val="0"/>
          <w:sz w:val="32"/>
          <w:szCs w:val="32"/>
        </w:rPr>
      </w:pPr>
      <w:r>
        <w:rPr>
          <w:rStyle w:val="6"/>
          <w:rFonts w:hint="eastAsia" w:ascii="仿宋_GB2312" w:hAnsi="仿宋_GB2312" w:eastAsia="仿宋_GB2312" w:cs="仿宋_GB2312"/>
          <w:b w:val="0"/>
          <w:bCs w:val="0"/>
          <w:sz w:val="32"/>
          <w:szCs w:val="32"/>
        </w:rPr>
        <w:t>学院邮编：067000</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仿宋_GB2312" w:eastAsia="仿宋_GB2312" w:cs="仿宋_GB2312"/>
          <w:b w:val="0"/>
          <w:bCs w:val="0"/>
          <w:sz w:val="32"/>
          <w:szCs w:val="32"/>
        </w:rPr>
      </w:pPr>
      <w:r>
        <w:rPr>
          <w:rStyle w:val="6"/>
          <w:rFonts w:hint="eastAsia" w:ascii="仿宋_GB2312" w:hAnsi="仿宋_GB2312" w:eastAsia="仿宋_GB2312" w:cs="仿宋_GB2312"/>
          <w:b w:val="0"/>
          <w:bCs w:val="0"/>
          <w:sz w:val="32"/>
          <w:szCs w:val="32"/>
        </w:rPr>
        <w:t>学院地址：河北省承德市高新区承德应用技术职业学院</w:t>
      </w:r>
      <w:r>
        <w:rPr>
          <w:rStyle w:val="6"/>
          <w:rFonts w:hint="eastAsia" w:ascii="仿宋_GB2312" w:hAnsi="仿宋_GB2312" w:eastAsia="仿宋_GB2312" w:cs="仿宋_GB2312"/>
          <w:b w:val="0"/>
          <w:bCs w:val="0"/>
          <w:sz w:val="32"/>
          <w:szCs w:val="32"/>
          <w:u w:val="single"/>
        </w:rPr>
        <w:t xml:space="preserve">        </w:t>
      </w:r>
      <w:r>
        <w:rPr>
          <w:rStyle w:val="6"/>
          <w:rFonts w:hint="eastAsia" w:ascii="仿宋_GB2312" w:hAnsi="仿宋_GB2312" w:eastAsia="仿宋_GB2312" w:cs="仿宋_GB2312"/>
          <w:b w:val="0"/>
          <w:bCs w:val="0"/>
          <w:sz w:val="32"/>
          <w:szCs w:val="32"/>
        </w:rPr>
        <w:t>系（部）收</w:t>
      </w:r>
    </w:p>
    <w:p>
      <w:pPr>
        <w:pStyle w:val="3"/>
        <w:widowControl/>
        <w:adjustRightInd w:val="0"/>
        <w:snapToGrid w:val="0"/>
        <w:spacing w:before="0" w:beforeAutospacing="0" w:after="0" w:afterAutospacing="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承德应用技术职业学院学生</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学业预警谈话记录表</w:t>
      </w:r>
    </w:p>
    <w:tbl>
      <w:tblPr>
        <w:tblStyle w:val="4"/>
        <w:tblW w:w="8787" w:type="dxa"/>
        <w:tblCellSpacing w:w="15" w:type="dxa"/>
        <w:tblInd w:w="15" w:type="dxa"/>
        <w:tblLayout w:type="autofit"/>
        <w:tblCellMar>
          <w:top w:w="15" w:type="dxa"/>
          <w:left w:w="15" w:type="dxa"/>
          <w:bottom w:w="15" w:type="dxa"/>
          <w:right w:w="15" w:type="dxa"/>
        </w:tblCellMar>
      </w:tblPr>
      <w:tblGrid>
        <w:gridCol w:w="2143"/>
        <w:gridCol w:w="2119"/>
        <w:gridCol w:w="2124"/>
        <w:gridCol w:w="2401"/>
      </w:tblGrid>
      <w:tr>
        <w:tblPrEx>
          <w:tblCellMar>
            <w:top w:w="15" w:type="dxa"/>
            <w:left w:w="15" w:type="dxa"/>
            <w:bottom w:w="15" w:type="dxa"/>
            <w:right w:w="15" w:type="dxa"/>
          </w:tblCellMar>
        </w:tblPrEx>
        <w:trPr>
          <w:tblCellSpacing w:w="15" w:type="dxa"/>
        </w:trPr>
        <w:tc>
          <w:tcPr>
            <w:tcW w:w="209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系部</w:t>
            </w:r>
          </w:p>
        </w:tc>
        <w:tc>
          <w:tcPr>
            <w:tcW w:w="208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rPr>
                <w:rFonts w:hint="eastAsia" w:ascii="仿宋_GB2312" w:hAnsi="仿宋_GB2312" w:eastAsia="仿宋_GB2312" w:cs="仿宋_GB2312"/>
                <w:sz w:val="28"/>
                <w:szCs w:val="28"/>
              </w:rPr>
            </w:pPr>
          </w:p>
        </w:tc>
        <w:tc>
          <w:tcPr>
            <w:tcW w:w="209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235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blCellSpacing w:w="15" w:type="dxa"/>
        </w:trPr>
        <w:tc>
          <w:tcPr>
            <w:tcW w:w="209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学号</w:t>
            </w:r>
          </w:p>
        </w:tc>
        <w:tc>
          <w:tcPr>
            <w:tcW w:w="20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rPr>
                <w:rFonts w:hint="eastAsia" w:ascii="仿宋_GB2312" w:hAnsi="仿宋_GB2312" w:eastAsia="仿宋_GB2312" w:cs="仿宋_GB2312"/>
                <w:sz w:val="28"/>
                <w:szCs w:val="28"/>
              </w:rPr>
            </w:pPr>
          </w:p>
        </w:tc>
        <w:tc>
          <w:tcPr>
            <w:tcW w:w="20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3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blCellSpacing w:w="15" w:type="dxa"/>
        </w:trPr>
        <w:tc>
          <w:tcPr>
            <w:tcW w:w="209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班级</w:t>
            </w:r>
          </w:p>
        </w:tc>
        <w:tc>
          <w:tcPr>
            <w:tcW w:w="6599"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blCellSpacing w:w="15" w:type="dxa"/>
        </w:trPr>
        <w:tc>
          <w:tcPr>
            <w:tcW w:w="209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谈话时间</w:t>
            </w:r>
          </w:p>
        </w:tc>
        <w:tc>
          <w:tcPr>
            <w:tcW w:w="208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rPr>
                <w:rFonts w:hint="eastAsia" w:ascii="仿宋_GB2312" w:hAnsi="仿宋_GB2312" w:eastAsia="仿宋_GB2312" w:cs="仿宋_GB2312"/>
                <w:sz w:val="28"/>
                <w:szCs w:val="28"/>
              </w:rPr>
            </w:pPr>
          </w:p>
        </w:tc>
        <w:tc>
          <w:tcPr>
            <w:tcW w:w="20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谈话地点</w:t>
            </w:r>
          </w:p>
        </w:tc>
        <w:tc>
          <w:tcPr>
            <w:tcW w:w="235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1305" w:hRule="atLeast"/>
          <w:tblCellSpacing w:w="15" w:type="dxa"/>
        </w:trPr>
        <w:tc>
          <w:tcPr>
            <w:tcW w:w="209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学业预警原因</w:t>
            </w:r>
          </w:p>
        </w:tc>
        <w:tc>
          <w:tcPr>
            <w:tcW w:w="6599"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1815" w:hRule="atLeast"/>
          <w:tblCellSpacing w:w="15" w:type="dxa"/>
        </w:trPr>
        <w:tc>
          <w:tcPr>
            <w:tcW w:w="209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联系家长记录及家长表态：</w:t>
            </w:r>
          </w:p>
        </w:tc>
        <w:tc>
          <w:tcPr>
            <w:tcW w:w="6599"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2055" w:hRule="atLeast"/>
          <w:tblCellSpacing w:w="15" w:type="dxa"/>
        </w:trPr>
        <w:tc>
          <w:tcPr>
            <w:tcW w:w="2098" w:type="dxa"/>
            <w:tcBorders>
              <w:top w:val="single" w:color="auto" w:sz="4" w:space="0"/>
              <w:left w:val="single" w:color="auto" w:sz="4"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谈话记录</w:t>
            </w:r>
          </w:p>
        </w:tc>
        <w:tc>
          <w:tcPr>
            <w:tcW w:w="6599" w:type="dxa"/>
            <w:gridSpan w:val="3"/>
            <w:tcBorders>
              <w:top w:val="single" w:color="auto" w:sz="4" w:space="0"/>
              <w:left w:val="nil"/>
              <w:bottom w:val="single" w:color="auto" w:sz="6" w:space="0"/>
              <w:right w:val="single" w:color="auto" w:sz="4" w:space="0"/>
            </w:tcBorders>
            <w:shd w:val="clear" w:color="auto" w:fill="auto"/>
            <w:tcMar>
              <w:top w:w="0" w:type="dxa"/>
              <w:left w:w="105" w:type="dxa"/>
              <w:bottom w:w="0" w:type="dxa"/>
              <w:right w:w="105" w:type="dxa"/>
            </w:tcMar>
            <w:vAlign w:val="center"/>
          </w:tcPr>
          <w:p>
            <w:pPr>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1890" w:hRule="atLeast"/>
          <w:tblCellSpacing w:w="15" w:type="dxa"/>
        </w:trPr>
        <w:tc>
          <w:tcPr>
            <w:tcW w:w="2098" w:type="dxa"/>
            <w:tcBorders>
              <w:top w:val="nil"/>
              <w:left w:val="single" w:color="auto" w:sz="4"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学习计划</w:t>
            </w:r>
          </w:p>
        </w:tc>
        <w:tc>
          <w:tcPr>
            <w:tcW w:w="6599" w:type="dxa"/>
            <w:gridSpan w:val="3"/>
            <w:tcBorders>
              <w:top w:val="nil"/>
              <w:left w:val="nil"/>
              <w:bottom w:val="single" w:color="auto" w:sz="6" w:space="0"/>
              <w:right w:val="single" w:color="auto" w:sz="4" w:space="0"/>
            </w:tcBorders>
            <w:shd w:val="clear" w:color="auto" w:fill="auto"/>
            <w:tcMar>
              <w:top w:w="0" w:type="dxa"/>
              <w:left w:w="105" w:type="dxa"/>
              <w:bottom w:w="0" w:type="dxa"/>
              <w:right w:w="105" w:type="dxa"/>
            </w:tcMar>
            <w:vAlign w:val="center"/>
          </w:tcPr>
          <w:p>
            <w:pPr>
              <w:adjustRightInd w:val="0"/>
              <w:snapToGrid w:val="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1845" w:hRule="atLeast"/>
          <w:tblCellSpacing w:w="15" w:type="dxa"/>
        </w:trPr>
        <w:tc>
          <w:tcPr>
            <w:tcW w:w="2098" w:type="dxa"/>
            <w:tcBorders>
              <w:top w:val="nil"/>
              <w:left w:val="single" w:color="auto" w:sz="4" w:space="0"/>
              <w:bottom w:val="single" w:color="auto" w:sz="4" w:space="0"/>
              <w:right w:val="single" w:color="auto" w:sz="6" w:space="0"/>
            </w:tcBorders>
            <w:shd w:val="clear" w:color="auto" w:fill="auto"/>
            <w:tcMar>
              <w:top w:w="0" w:type="dxa"/>
              <w:left w:w="105" w:type="dxa"/>
              <w:bottom w:w="0" w:type="dxa"/>
              <w:right w:w="105" w:type="dxa"/>
            </w:tcMar>
            <w:vAlign w:val="center"/>
          </w:tcPr>
          <w:p>
            <w:pPr>
              <w:pStyle w:val="3"/>
              <w:widowControl/>
              <w:adjustRightInd w:val="0"/>
              <w:snapToGrid w:val="0"/>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系部意见</w:t>
            </w:r>
          </w:p>
        </w:tc>
        <w:tc>
          <w:tcPr>
            <w:tcW w:w="6599" w:type="dxa"/>
            <w:gridSpan w:val="3"/>
            <w:tcBorders>
              <w:top w:val="nil"/>
              <w:left w:val="nil"/>
              <w:bottom w:val="single" w:color="auto" w:sz="4" w:space="0"/>
              <w:right w:val="single" w:color="auto" w:sz="4" w:space="0"/>
            </w:tcBorders>
            <w:shd w:val="clear" w:color="auto" w:fill="auto"/>
            <w:tcMar>
              <w:top w:w="0" w:type="dxa"/>
              <w:left w:w="105" w:type="dxa"/>
              <w:bottom w:w="0" w:type="dxa"/>
              <w:right w:w="105" w:type="dxa"/>
            </w:tcMar>
            <w:vAlign w:val="center"/>
          </w:tcPr>
          <w:p>
            <w:pPr>
              <w:adjustRightInd w:val="0"/>
              <w:snapToGrid w:val="0"/>
              <w:rPr>
                <w:rFonts w:hint="eastAsia" w:ascii="仿宋_GB2312" w:hAnsi="仿宋_GB2312" w:eastAsia="仿宋_GB2312" w:cs="仿宋_GB2312"/>
                <w:sz w:val="28"/>
                <w:szCs w:val="28"/>
              </w:rPr>
            </w:pPr>
          </w:p>
        </w:tc>
      </w:tr>
    </w:tbl>
    <w:p>
      <w:pPr>
        <w:pStyle w:val="3"/>
        <w:widowControl/>
        <w:adjustRightInd w:val="0"/>
        <w:snapToGrid w:val="0"/>
        <w:spacing w:before="0" w:beforeAutospacing="0" w:after="0" w:afterAutospacing="0"/>
        <w:rPr>
          <w:rFonts w:hint="eastAsia" w:ascii="仿宋_GB2312" w:hAnsi="仿宋_GB2312" w:eastAsia="仿宋_GB2312" w:cs="仿宋_GB2312"/>
          <w:b w:val="0"/>
          <w:bCs w:val="0"/>
          <w:sz w:val="32"/>
          <w:szCs w:val="32"/>
        </w:rPr>
      </w:pPr>
      <w:r>
        <w:rPr>
          <w:rStyle w:val="6"/>
          <w:rFonts w:hint="eastAsia" w:ascii="仿宋_GB2312" w:hAnsi="仿宋_GB2312" w:eastAsia="仿宋_GB2312" w:cs="仿宋_GB2312"/>
          <w:b w:val="0"/>
          <w:bCs w:val="0"/>
          <w:sz w:val="32"/>
          <w:szCs w:val="32"/>
        </w:rPr>
        <w:t>注：谈话结束后本表复印三份，一份随着预警通知书寄送学生家长，一份交教务处，一份交学生处。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AEBD85F"/>
    <w:rsid w:val="CAEBD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jc w:val="left"/>
    </w:pPr>
    <w:rPr>
      <w:rFonts w:ascii="宋体" w:hAnsi="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117</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2022-12-10T10:02:00Z</dcterms:created>
  <dc:creator>ht706</dc:creator>
  <cp:lastModifiedBy>ht706</cp:lastModifiedBy>
  <dcterms:modified xsi:type="dcterms:W3CDTF">2022-12-10T15:48:30Z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