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仿宋_GB2312" w:hAnsi="仿宋_GB2312" w:eastAsia="仿宋_GB2312" w:cs="仿宋_GB2312"/>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sz w:val="44"/>
          <w:szCs w:val="44"/>
        </w:rPr>
      </w:pPr>
      <w:r>
        <w:rPr>
          <w:rStyle w:val="5"/>
          <w:rFonts w:hint="eastAsia" w:ascii="宋体" w:hAnsi="宋体" w:eastAsia="宋体" w:cs="宋体"/>
          <w:sz w:val="44"/>
          <w:szCs w:val="44"/>
          <w:shd w:val="clear" w:fill="FFFFFF"/>
        </w:rPr>
        <w:t>中华人民共和国职业教育法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(1996年5月15日第八届全国人民代表大会常务委员会第十九次会议通过 2022年4月20日第十三届全国人民代表大会常务委员会第三十四次会议修订)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仿宋_GB2312" w:hAnsi="仿宋_GB2312" w:eastAsia="仿宋_GB2312" w:cs="仿宋_GB2312"/>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目 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第二章 职业教育体系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第三章 职业教育的实施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第四章 职业学校和职业培训机构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第五章 职业教育的教师与受教育者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第六章 职业教育的保障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第一条</w:t>
      </w:r>
      <w:r>
        <w:rPr>
          <w:rFonts w:hint="eastAsia" w:ascii="仿宋_GB2312" w:hAnsi="仿宋_GB2312" w:eastAsia="仿宋_GB2312" w:cs="仿宋_GB2312"/>
          <w:sz w:val="32"/>
          <w:szCs w:val="32"/>
          <w:shd w:val="clear" w:fill="FFFFFF"/>
        </w:rPr>
        <w:t>为了推动职业教育高质量发展，提高劳动者素质和技术技能水平，促进就业创业，建设教育强国、人力资源强国和技能型社会，推进社会主义现代化建设，根据宪法，制定本法。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第二条</w:t>
      </w:r>
      <w:r>
        <w:rPr>
          <w:rFonts w:hint="eastAsia" w:ascii="仿宋_GB2312" w:hAnsi="仿宋_GB2312" w:eastAsia="仿宋_GB2312" w:cs="仿宋_GB2312"/>
          <w:sz w:val="32"/>
          <w:szCs w:val="32"/>
          <w:shd w:val="clear" w:fill="FFFFFF"/>
        </w:rPr>
        <w:t>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机关、事业单位对其工作人员实施的专门培训由法律、行政法规另行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第三条</w:t>
      </w:r>
      <w:r>
        <w:rPr>
          <w:rFonts w:hint="eastAsia" w:ascii="仿宋_GB2312" w:hAnsi="仿宋_GB2312" w:eastAsia="仿宋_GB2312" w:cs="仿宋_GB2312"/>
          <w:sz w:val="32"/>
          <w:szCs w:val="32"/>
          <w:shd w:val="clear" w:fill="FFFFFF"/>
        </w:rPr>
        <w:t>职业教育是与普通教育具有同等重要地位的教育类型，是国民教育体系和人力资源开发的重要组成部分，是培养多样化人才、传承技术技能、促进就业创业的重要途径。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第四条</w:t>
      </w:r>
      <w:r>
        <w:rPr>
          <w:rFonts w:hint="eastAsia" w:ascii="仿宋_GB2312" w:hAnsi="仿宋_GB2312" w:eastAsia="仿宋_GB2312" w:cs="仿宋_GB2312"/>
          <w:sz w:val="32"/>
          <w:szCs w:val="32"/>
          <w:shd w:val="clear" w:fill="FFFFFF"/>
        </w:rPr>
        <w:t>职业教育必须坚持中国共产党的领导，坚持社会主义办学方向，贯彻国家的教育方针，坚持立德树人、德技并修，坚持产教融合、校企合作，坚持面向市场、促进就业，坚持面向实践、强化能力，坚持面向人人、因材施教。实施职业教育应当弘扬社会主义核心价值观，对受教育者进行思想政治教育和职业道德教育，培育劳模精神、劳动精神、工匠精神，传授科学文化与专业知识，培养技术技能，进行职业指导，全面提高受教育者的素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第五条</w:t>
      </w:r>
      <w:r>
        <w:rPr>
          <w:rFonts w:hint="eastAsia" w:ascii="仿宋_GB2312" w:hAnsi="仿宋_GB2312" w:eastAsia="仿宋_GB2312" w:cs="仿宋_GB2312"/>
          <w:sz w:val="32"/>
          <w:szCs w:val="32"/>
          <w:shd w:val="clear" w:fill="FFFFFF"/>
        </w:rPr>
        <w:t>公民有依法接受职业教育的权利。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第六条</w:t>
      </w:r>
      <w:r>
        <w:rPr>
          <w:rFonts w:hint="eastAsia" w:ascii="仿宋_GB2312" w:hAnsi="仿宋_GB2312" w:eastAsia="仿宋_GB2312" w:cs="仿宋_GB2312"/>
          <w:sz w:val="32"/>
          <w:szCs w:val="32"/>
          <w:shd w:val="clear" w:fill="FFFFFF"/>
        </w:rPr>
        <w:t>职业教育实行政府统筹、分级管理、地方为主、行业指导、校企合作、社会参与。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第七条</w:t>
      </w:r>
      <w:r>
        <w:rPr>
          <w:rFonts w:hint="eastAsia" w:ascii="仿宋_GB2312" w:hAnsi="仿宋_GB2312" w:eastAsia="仿宋_GB2312" w:cs="仿宋_GB2312"/>
          <w:sz w:val="32"/>
          <w:szCs w:val="32"/>
          <w:shd w:val="clear" w:fill="FFFFFF"/>
        </w:rPr>
        <w:t>各级人民政府应当将发展职业教育纳入国民经济和社会发展规划，与促进就业创业和推动发展方式转变、产业结构调整、技术优化升级等整体部署、统筹实施。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第八条</w:t>
      </w:r>
      <w:r>
        <w:rPr>
          <w:rFonts w:hint="eastAsia" w:ascii="仿宋_GB2312" w:hAnsi="仿宋_GB2312" w:eastAsia="仿宋_GB2312" w:cs="仿宋_GB2312"/>
          <w:sz w:val="32"/>
          <w:szCs w:val="32"/>
          <w:shd w:val="clear" w:fill="FFFFFF"/>
        </w:rPr>
        <w:t>国务院建立职业教育工作协调机制，统筹协调全国职业教育工作。国务院教育行政部门负责职业教育工作的统筹规划、综合协调、宏观管理。国务院教育行政部门、人力资源社会保障行政部门和其他有关部门在国务院规定的职责范围内，分别负责有关的职业教育工作。省、自治区、直辖市人民政府应当加强对本行政区域内职业教育工作的领导，明确设区的市、县级人民政府职业教育具体工作职责，统筹协调职业教育发展，组织开展督导评估。县级以上地方人民政府有关部门应当加强沟通配合，共同推进职业教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第九条</w:t>
      </w:r>
      <w:r>
        <w:rPr>
          <w:rFonts w:hint="eastAsia" w:ascii="仿宋_GB2312" w:hAnsi="仿宋_GB2312" w:eastAsia="仿宋_GB2312" w:cs="仿宋_GB2312"/>
          <w:sz w:val="32"/>
          <w:szCs w:val="32"/>
          <w:shd w:val="clear" w:fill="FFFFFF"/>
        </w:rPr>
        <w:t>国家鼓励发展多种层次和形式的职业教育，推进多元办学，支持社会力量广泛、平等参与职业教育。国家发挥企业的重要办学主体作用，推动企业深度参与职业教育，鼓励企业举办高质量职业教育。有关行业主管部门、工会和中华职业教育社等群团组织、行业组织、企业、事业单位等应当依法履行实施职业教育的义务，参与、支持或者开展职业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第十条</w:t>
      </w:r>
      <w:r>
        <w:rPr>
          <w:rFonts w:hint="eastAsia" w:ascii="仿宋_GB2312" w:hAnsi="仿宋_GB2312" w:eastAsia="仿宋_GB2312" w:cs="仿宋_GB2312"/>
          <w:sz w:val="32"/>
          <w:szCs w:val="32"/>
          <w:shd w:val="clear" w:fill="FFFFFF"/>
        </w:rPr>
        <w:t>国家采取措施，大力发展技工教育，全面提高产业工人素质。国家采取措施，支持举办面向农村的职业教育，组织开展农业技能培训、返乡创业就业培训和职业技能培训，培养高素质乡村振兴人才。国家采取措施，扶持革命老区、民族地区、边远地区、欠发达地区职业教育的发展。国家采取措施，组织各类转岗、再就业、失业人员以及特殊人群等接受各种形式的职业教育，扶持残疾人职业教育的发展。国家保障妇女平等接受职业教育的权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第十一条</w:t>
      </w:r>
      <w:r>
        <w:rPr>
          <w:rFonts w:hint="eastAsia" w:ascii="仿宋_GB2312" w:hAnsi="仿宋_GB2312" w:eastAsia="仿宋_GB2312" w:cs="仿宋_GB2312"/>
          <w:sz w:val="32"/>
          <w:szCs w:val="32"/>
          <w:shd w:val="clear" w:fill="FFFFFF"/>
        </w:rPr>
        <w:t>实施职业教育应当根据经济社会发展需要，结合职业分类、职业标准、职业发展需求，制定教育标准或者培训方案，实行学历证书及其他学业证书、培训证书、职业资格证书和职业技能等级证书制度。国家实行劳动者在就业前或者上岗前接受必要的职业教育的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第十二条</w:t>
      </w:r>
      <w:r>
        <w:rPr>
          <w:rFonts w:hint="eastAsia" w:ascii="仿宋_GB2312" w:hAnsi="仿宋_GB2312" w:eastAsia="仿宋_GB2312" w:cs="仿宋_GB2312"/>
          <w:sz w:val="32"/>
          <w:szCs w:val="32"/>
          <w:shd w:val="clear" w:fill="FFFFFF"/>
        </w:rPr>
        <w:t>国家采取措施，提高技术技能人才的社会地位和待遇，弘扬劳动光荣、技能宝贵、创造伟大的时代风尚。国家对在职业教育工作中做出显著成绩的单位和个人按照有关规定给予表彰、奖励。每年5月的第二周为职业教育活动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第十三条</w:t>
      </w:r>
      <w:r>
        <w:rPr>
          <w:rFonts w:hint="eastAsia" w:ascii="仿宋_GB2312" w:hAnsi="仿宋_GB2312" w:eastAsia="仿宋_GB2312" w:cs="仿宋_GB2312"/>
          <w:sz w:val="32"/>
          <w:szCs w:val="32"/>
          <w:shd w:val="clear" w:fill="FFFFFF"/>
        </w:rPr>
        <w:t>国家鼓励职业教育领域的对外交流与合作，支持引进境外优质资源发展职业教育，鼓励有条件的职业教育机构赴境外办学，支持开展多种形式的职业教育学习成果互认。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第二章 职业教育体系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第十四条</w:t>
      </w:r>
      <w:r>
        <w:rPr>
          <w:rFonts w:hint="eastAsia" w:ascii="仿宋_GB2312" w:hAnsi="仿宋_GB2312" w:eastAsia="仿宋_GB2312" w:cs="仿宋_GB2312"/>
          <w:sz w:val="32"/>
          <w:szCs w:val="32"/>
          <w:shd w:val="clear" w:fill="FFFFFF"/>
        </w:rPr>
        <w:t>国家建立健全适应经济社会发展需要，产教深度融合，职业学校教育和职业培训并重，职业教育与普通教育相互融通，不同层次职业教育有效贯通</w:t>
      </w:r>
      <w:bookmarkStart w:id="0" w:name="_GoBack"/>
      <w:bookmarkEnd w:id="0"/>
      <w:r>
        <w:rPr>
          <w:rFonts w:hint="eastAsia" w:ascii="仿宋_GB2312" w:hAnsi="仿宋_GB2312" w:eastAsia="仿宋_GB2312" w:cs="仿宋_GB2312"/>
          <w:sz w:val="32"/>
          <w:szCs w:val="32"/>
          <w:shd w:val="clear" w:fill="FFFFFF"/>
        </w:rPr>
        <w:t>，服务全民终身学习的现代职业教育体系。国家优化教育结构，科学配置教育资源，在义务教育后的不同阶段因地制宜、统筹推进职业教育与普通教育协调发展。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第十五条</w:t>
      </w:r>
      <w:r>
        <w:rPr>
          <w:rFonts w:hint="eastAsia" w:ascii="仿宋_GB2312" w:hAnsi="仿宋_GB2312" w:eastAsia="仿宋_GB2312" w:cs="仿宋_GB2312"/>
          <w:sz w:val="32"/>
          <w:szCs w:val="32"/>
          <w:shd w:val="clear" w:fill="FFFFFF"/>
        </w:rPr>
        <w:t>职业学校教育分为中等职业学校教育、高等职业学校教育。中等职业学校教育由高级中等教育层次的中等职业学校(含技工学校)实施。高等职业学校教育由专科、本科及以上教育层次的高等职业学校和普通高等学校实施。根据高等职业学校设置制度规定，将符合条件的技师学院纳入高等职业学校序列。其他学校、教育机构或者符合条件的企业、行业组织按照教育行政部门的统筹规划，可以实施相应层次的职业学校教育或者提供纳入人才培养方案的学分课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第十六条</w:t>
      </w:r>
      <w:r>
        <w:rPr>
          <w:rFonts w:hint="eastAsia" w:ascii="仿宋_GB2312" w:hAnsi="仿宋_GB2312" w:eastAsia="仿宋_GB2312" w:cs="仿宋_GB2312"/>
          <w:sz w:val="32"/>
          <w:szCs w:val="32"/>
          <w:shd w:val="clear" w:fill="FFFFFF"/>
        </w:rPr>
        <w:t>职业培训包括就业前培训、在职培训、再就业培训及其他职业性培训，可以根据实际情况分级分类实施。职业培训可以由相应的职业培训机构、职业学校实施。其他学校或者教育机构以及企业、社会组织可以根据办学能力、社会需求，依法开展面向社会的、多种形式的职业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shd w:val="clear" w:fill="FFFFFF"/>
        </w:rPr>
      </w:pPr>
      <w:r>
        <w:rPr>
          <w:rStyle w:val="5"/>
          <w:rFonts w:hint="eastAsia" w:ascii="仿宋_GB2312" w:hAnsi="仿宋_GB2312" w:eastAsia="仿宋_GB2312" w:cs="仿宋_GB2312"/>
          <w:sz w:val="32"/>
          <w:szCs w:val="32"/>
          <w:shd w:val="clear" w:fill="FFFFFF"/>
        </w:rPr>
        <w:t>第十七条</w:t>
      </w:r>
      <w:r>
        <w:rPr>
          <w:rFonts w:hint="eastAsia" w:ascii="仿宋_GB2312" w:hAnsi="仿宋_GB2312" w:eastAsia="仿宋_GB2312" w:cs="仿宋_GB2312"/>
          <w:sz w:val="32"/>
          <w:szCs w:val="32"/>
          <w:shd w:val="clear" w:fill="FFFFFF"/>
        </w:rPr>
        <w:t>国家建立健全各级各类学校教育与职业培训学分、资历以及其他学习成果的认证、积累和转换机制，推进职业教育国家学分银行建设，促进职业教育与普通教育的学习成果融通、互认。军队职业技能等级纳入国家职业资格认证和职业技能等级评价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第十八条</w:t>
      </w:r>
      <w:r>
        <w:rPr>
          <w:rFonts w:hint="eastAsia" w:ascii="仿宋_GB2312" w:hAnsi="仿宋_GB2312" w:eastAsia="仿宋_GB2312" w:cs="仿宋_GB2312"/>
          <w:sz w:val="32"/>
          <w:szCs w:val="32"/>
          <w:shd w:val="clear" w:fill="FFFFFF"/>
        </w:rPr>
        <w:t>残疾人职业教育除由残疾人教育机构实施外，各级各类职业学校和职业培训机构及其他教育机构应当按照国家有关规定接纳残疾学生，并加强无障碍环境建设，为残疾学生学习、生活提供必要的帮助和便利。国家采取措施，支持残疾人教育机构、职业学校、职业培训机构及其他教育机构开展或者联合开展残疾人职业教育。从事残疾人职业教育的特殊教育教师按照规定享受特殊教育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第十九条</w:t>
      </w:r>
      <w:r>
        <w:rPr>
          <w:rFonts w:hint="eastAsia" w:ascii="仿宋_GB2312" w:hAnsi="仿宋_GB2312" w:eastAsia="仿宋_GB2312" w:cs="仿宋_GB2312"/>
          <w:sz w:val="32"/>
          <w:szCs w:val="32"/>
          <w:shd w:val="clear" w:fill="FFFFFF"/>
        </w:rPr>
        <w:t>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第三章 职业教育的实施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第二十条</w:t>
      </w:r>
      <w:r>
        <w:rPr>
          <w:rFonts w:hint="eastAsia" w:ascii="仿宋_GB2312" w:hAnsi="仿宋_GB2312" w:eastAsia="仿宋_GB2312" w:cs="仿宋_GB2312"/>
          <w:sz w:val="32"/>
          <w:szCs w:val="32"/>
          <w:shd w:val="clear" w:fill="FFFFFF"/>
        </w:rPr>
        <w:t>国务院教育行政部门会同有关部门根据经济社会发展需要和职业教育特点，组织制定、修订职业教育专业目录，完善职业教育教学等标准，宏观管理指导职业学校教材建设。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第二十一条</w:t>
      </w:r>
      <w:r>
        <w:rPr>
          <w:rFonts w:hint="eastAsia" w:ascii="仿宋_GB2312" w:hAnsi="仿宋_GB2312" w:eastAsia="仿宋_GB2312" w:cs="仿宋_GB2312"/>
          <w:sz w:val="32"/>
          <w:szCs w:val="32"/>
          <w:shd w:val="clear" w:fill="FFFFFF"/>
        </w:rPr>
        <w:t>县级以上地方人民政府应当举办或者参与举办发挥骨干和示范作用的职业学校、职业培训机构，对社会力量依法举办的职业学校和职业培训机构给予指导和扶持。国家根据产业布局和行业发展需要，采取措施，大力发展先进制造等产业需要的新兴专业，支持高水平职业学校、专业建设。国家采取措施，加快培养托育、护理、康养、家政等方面技术技能人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第二十二条</w:t>
      </w:r>
      <w:r>
        <w:rPr>
          <w:rFonts w:hint="eastAsia" w:ascii="仿宋_GB2312" w:hAnsi="仿宋_GB2312" w:eastAsia="仿宋_GB2312" w:cs="仿宋_GB2312"/>
          <w:sz w:val="32"/>
          <w:szCs w:val="32"/>
          <w:shd w:val="clear" w:fill="FFFFFF"/>
        </w:rPr>
        <w:t>县级人民政府可以根据县域经济社会发展的需要，设立职业教育中心学校，开展多种形式的职业教育，实施实用技术培训。教育行政部门可以委托职业教育中心学校承担教育教学指导、教育质量评价、教师培训等职业教育公共管理和服务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第二十三条</w:t>
      </w:r>
      <w:r>
        <w:rPr>
          <w:rFonts w:hint="eastAsia" w:ascii="仿宋_GB2312" w:hAnsi="仿宋_GB2312" w:eastAsia="仿宋_GB2312" w:cs="仿宋_GB2312"/>
          <w:sz w:val="32"/>
          <w:szCs w:val="32"/>
          <w:shd w:val="clear" w:fill="FFFFFF"/>
        </w:rPr>
        <w:t>行业主管部门按照行业、产业人才需求加强对职业教育的指导，定期发布人才需求信息。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第二十四条</w:t>
      </w:r>
      <w:r>
        <w:rPr>
          <w:rFonts w:hint="eastAsia" w:ascii="仿宋_GB2312" w:hAnsi="仿宋_GB2312" w:eastAsia="仿宋_GB2312" w:cs="仿宋_GB2312"/>
          <w:sz w:val="32"/>
          <w:szCs w:val="32"/>
          <w:shd w:val="clear" w:fill="FFFFFF"/>
        </w:rPr>
        <w:t>企业应当根据本单位实际，有计划地对本单位的职工和准备招用的人员实施职业教育，并可以设置专职或者兼职实施职业教育的岗位。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企业开展职业教育的情况应当纳入企业社会责任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第二十五条</w:t>
      </w:r>
      <w:r>
        <w:rPr>
          <w:rFonts w:hint="eastAsia" w:ascii="仿宋_GB2312" w:hAnsi="仿宋_GB2312" w:eastAsia="仿宋_GB2312" w:cs="仿宋_GB2312"/>
          <w:sz w:val="32"/>
          <w:szCs w:val="32"/>
          <w:shd w:val="clear" w:fill="FFFFFF"/>
        </w:rPr>
        <w:t>企业可以利用资本、技术、知识、设施、设备、场地和管理等要素，举办或者联合举办职业学校、职业培训机构。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第二十六条</w:t>
      </w:r>
      <w:r>
        <w:rPr>
          <w:rFonts w:hint="eastAsia" w:ascii="仿宋_GB2312" w:hAnsi="仿宋_GB2312" w:eastAsia="仿宋_GB2312" w:cs="仿宋_GB2312"/>
          <w:sz w:val="32"/>
          <w:szCs w:val="32"/>
          <w:shd w:val="clear" w:fill="FFFFFF"/>
        </w:rPr>
        <w:t>国家鼓励、指导、支持企业和其他社会力量依法举办职业学校、职业培训机构。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第二十七条</w:t>
      </w:r>
      <w:r>
        <w:rPr>
          <w:rFonts w:hint="eastAsia" w:ascii="仿宋_GB2312" w:hAnsi="仿宋_GB2312" w:eastAsia="仿宋_GB2312" w:cs="仿宋_GB2312"/>
          <w:sz w:val="32"/>
          <w:szCs w:val="32"/>
          <w:shd w:val="clear" w:fill="FFFFFF"/>
        </w:rPr>
        <w:t>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第二十八条</w:t>
      </w:r>
      <w:r>
        <w:rPr>
          <w:rFonts w:hint="eastAsia" w:ascii="仿宋_GB2312" w:hAnsi="仿宋_GB2312" w:eastAsia="仿宋_GB2312" w:cs="仿宋_GB2312"/>
          <w:sz w:val="32"/>
          <w:szCs w:val="32"/>
          <w:shd w:val="clear" w:fill="FFFFFF"/>
        </w:rPr>
        <w:t>联合举办职业学校、职业培训机构的，举办者应当签订联合办学协议，约定各方权利义务。地方各级人民政府及行业主管部门支持社会力量依法参与联合办学，举办多种形式的职业学校、职业培训机构。行业主管部门、工会等群团组织、行业组织、企业、事业单位等委托学校、职业培训机构实施职业教育的，应当签订委托合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第二十九条</w:t>
      </w:r>
      <w:r>
        <w:rPr>
          <w:rFonts w:hint="eastAsia" w:ascii="仿宋_GB2312" w:hAnsi="仿宋_GB2312" w:eastAsia="仿宋_GB2312" w:cs="仿宋_GB2312"/>
          <w:sz w:val="32"/>
          <w:szCs w:val="32"/>
          <w:shd w:val="clear" w:fill="FFFFFF"/>
        </w:rPr>
        <w:t>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第三十条</w:t>
      </w:r>
      <w:r>
        <w:rPr>
          <w:rFonts w:hint="eastAsia" w:ascii="仿宋_GB2312" w:hAnsi="仿宋_GB2312" w:eastAsia="仿宋_GB2312" w:cs="仿宋_GB2312"/>
          <w:sz w:val="32"/>
          <w:szCs w:val="32"/>
          <w:shd w:val="clear" w:fill="FFFFFF"/>
        </w:rPr>
        <w:t>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企业与职业学校联合招收学生，以工学结合的方式进行学徒培养的，应当签订学徒培养协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第三十一条</w:t>
      </w:r>
      <w:r>
        <w:rPr>
          <w:rFonts w:hint="eastAsia" w:ascii="仿宋_GB2312" w:hAnsi="仿宋_GB2312" w:eastAsia="仿宋_GB2312" w:cs="仿宋_GB2312"/>
          <w:sz w:val="32"/>
          <w:szCs w:val="32"/>
          <w:shd w:val="clear" w:fill="FFFFFF"/>
        </w:rPr>
        <w:t>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第三十二条</w:t>
      </w:r>
      <w:r>
        <w:rPr>
          <w:rFonts w:hint="eastAsia" w:ascii="仿宋_GB2312" w:hAnsi="仿宋_GB2312" w:eastAsia="仿宋_GB2312" w:cs="仿宋_GB2312"/>
          <w:sz w:val="32"/>
          <w:szCs w:val="32"/>
          <w:shd w:val="clear" w:fill="FFFFFF"/>
        </w:rPr>
        <w:t>国家通过组织开展职业技能竞赛等活动，为技术技能人才提供展示技能、切磋技艺的平台，持续培养更多高素质技术技能人才、能工巧匠和大国工匠。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第四章 职业学校和职业培训机构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第三十三条</w:t>
      </w:r>
      <w:r>
        <w:rPr>
          <w:rFonts w:hint="eastAsia" w:ascii="仿宋_GB2312" w:hAnsi="仿宋_GB2312" w:eastAsia="仿宋_GB2312" w:cs="仿宋_GB2312"/>
          <w:sz w:val="32"/>
          <w:szCs w:val="32"/>
          <w:shd w:val="clear" w:fill="FFFFFF"/>
        </w:rPr>
        <w:t>职业学校的设立，应当符合下列基本条件：(一)有组织机构和章程；(二)有合格的教师和管理人员；(三)有与所实施职业教育相适应、符合规定标准和安全要求的教学及实习实训场所、设施、设备以及课程体系、教育教学资源等；(四)有必备的办学资金和与办学规模相适应的稳定经费来源。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专科层次高等职业学校设置的培养高端技术技能人才的部分专业，符合产教深度融合、办学特色鲜明、培养质量较高等条件的，经国务院教育行政部门审批，可以实施本科层次的职业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第三十四条</w:t>
      </w:r>
      <w:r>
        <w:rPr>
          <w:rFonts w:hint="eastAsia" w:ascii="仿宋_GB2312" w:hAnsi="仿宋_GB2312" w:eastAsia="仿宋_GB2312" w:cs="仿宋_GB2312"/>
          <w:sz w:val="32"/>
          <w:szCs w:val="32"/>
          <w:shd w:val="clear" w:fill="FFFFFF"/>
        </w:rPr>
        <w:t>职业培训机构的设立，应当符合下列基本条件：(一)有组织机构和管理制度；(二)有与培训任务相适应的课程体系、教师或者其他授课人员、管理人员；(三)有与培训任务相适应、符合安全要求的场所、设施、设备；(四)有相应的经费。职业培训机构的设立、变更和终止，按照国家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第三十五条</w:t>
      </w:r>
      <w:r>
        <w:rPr>
          <w:rFonts w:hint="eastAsia" w:ascii="仿宋_GB2312" w:hAnsi="仿宋_GB2312" w:eastAsia="仿宋_GB2312" w:cs="仿宋_GB2312"/>
          <w:sz w:val="32"/>
          <w:szCs w:val="32"/>
          <w:shd w:val="clear" w:fill="FFFFFF"/>
        </w:rPr>
        <w:t>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校长全面负责本学校教学、科学研究和其他行政管理工作。校长通过校长办公会或者校务会议行使职权，依法接受监督。职业学校可以通过咨询、协商等多种形式，听取行业组织、企业、学校毕业生等方面代表的意见，发挥其参与学校建设、支持学校发展的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第三十六条</w:t>
      </w:r>
      <w:r>
        <w:rPr>
          <w:rFonts w:hint="eastAsia" w:ascii="仿宋_GB2312" w:hAnsi="仿宋_GB2312" w:eastAsia="仿宋_GB2312" w:cs="仿宋_GB2312"/>
          <w:sz w:val="32"/>
          <w:szCs w:val="32"/>
          <w:shd w:val="clear" w:fill="FFFFFF"/>
        </w:rPr>
        <w:t>职业学校应当依法办学，依据章程自主管理。职业学校在办学中可以开展下列活动：(一)根据产业需求，依法自主设置专业；(二)基于职业教育标准制定人才培养方案，依法自主选用或者编写专业课程教材；(三)根据培养技术技能人才的需要，自主设置学习制度，安排教学过程；(四)在基本学制基础上，适当调整修业年限，实行弹性学习制度；(五)依法自主选聘专业课教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第三十七条</w:t>
      </w:r>
      <w:r>
        <w:rPr>
          <w:rFonts w:hint="eastAsia" w:ascii="仿宋_GB2312" w:hAnsi="仿宋_GB2312" w:eastAsia="仿宋_GB2312" w:cs="仿宋_GB2312"/>
          <w:sz w:val="32"/>
          <w:szCs w:val="32"/>
          <w:shd w:val="clear" w:fill="FFFFFF"/>
        </w:rPr>
        <w:t>国家建立符合职业教育特点的考试招生制度。中等职业学校可以按照国家有关规定，在有关专业实行与高等职业学校教育的贯通招生和培养。高等职业学校可以按照国家有关规定，采取文化素质与职业技能相结合的考核方式招收学生；对有突出贡献的技术技能人才，经考核合格，可以破格录取。省级以上人民政府教育行政部门会同同级人民政府有关部门建立职业教育统一招生平台，汇总发布实施职业教育的学校及其专业设置、招生情况等信息，提供查询、报考等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第三十八条</w:t>
      </w:r>
      <w:r>
        <w:rPr>
          <w:rFonts w:hint="eastAsia" w:ascii="仿宋_GB2312" w:hAnsi="仿宋_GB2312" w:eastAsia="仿宋_GB2312" w:cs="仿宋_GB2312"/>
          <w:sz w:val="32"/>
          <w:szCs w:val="32"/>
          <w:shd w:val="clear" w:fill="FFFFFF"/>
        </w:rPr>
        <w:t>职业学校应当加强校风学风、师德师风建设，营造良好学习环境，保证教育教学质量。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第三十九条</w:t>
      </w:r>
      <w:r>
        <w:rPr>
          <w:rFonts w:hint="eastAsia" w:ascii="仿宋_GB2312" w:hAnsi="仿宋_GB2312" w:eastAsia="仿宋_GB2312" w:cs="仿宋_GB2312"/>
          <w:sz w:val="32"/>
          <w:szCs w:val="32"/>
          <w:shd w:val="clear" w:fill="FFFFFF"/>
        </w:rPr>
        <w:t>职业学校应当建立健全就业创业促进机制，采取多种形式为学生提供职业规划、职业体验、求职指导等就业创业服务，增强学生就业创业能力。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第四十条</w:t>
      </w:r>
      <w:r>
        <w:rPr>
          <w:rFonts w:hint="eastAsia" w:ascii="仿宋_GB2312" w:hAnsi="仿宋_GB2312" w:eastAsia="仿宋_GB2312" w:cs="仿宋_GB2312"/>
          <w:sz w:val="32"/>
          <w:szCs w:val="32"/>
          <w:shd w:val="clear" w:fill="FFFFFF"/>
        </w:rPr>
        <w:t>职业学校、职业培训机构实施职业教育应当注重产教融合，实行校企合作。职业学校、职业培训机构可以通过与行业组织、企业、事业单位等共同举办职业教育机构、组建职业教育集团、开展订单培养等多种形式进行合作。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第四十一条</w:t>
      </w:r>
      <w:r>
        <w:rPr>
          <w:rFonts w:hint="eastAsia" w:ascii="仿宋_GB2312" w:hAnsi="仿宋_GB2312" w:eastAsia="仿宋_GB2312" w:cs="仿宋_GB2312"/>
          <w:sz w:val="32"/>
          <w:szCs w:val="32"/>
          <w:shd w:val="clear" w:fill="FFFFFF"/>
        </w:rPr>
        <w:t>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职业学校、职业培训机构实施前款规定的活动，符合国家有关规定的，享受相关税费优惠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第四十二条</w:t>
      </w:r>
      <w:r>
        <w:rPr>
          <w:rFonts w:hint="eastAsia" w:ascii="仿宋_GB2312" w:hAnsi="仿宋_GB2312" w:eastAsia="仿宋_GB2312" w:cs="仿宋_GB2312"/>
          <w:sz w:val="32"/>
          <w:szCs w:val="32"/>
          <w:shd w:val="clear" w:fill="FFFFFF"/>
        </w:rPr>
        <w:t>职业学校按照规定的收费标准和办法，收取学费和其他必要费用；符合国家规定条件的，应当予以减免；不得以介绍工作、安排实习实训等名义违法收取费用。职业培训机构、职业学校面向社会开展培训的，按照国家有关规定收取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第四十三条</w:t>
      </w:r>
      <w:r>
        <w:rPr>
          <w:rFonts w:hint="eastAsia" w:ascii="仿宋_GB2312" w:hAnsi="仿宋_GB2312" w:eastAsia="仿宋_GB2312" w:cs="仿宋_GB2312"/>
          <w:sz w:val="32"/>
          <w:szCs w:val="32"/>
          <w:shd w:val="clear" w:fill="FFFFFF"/>
        </w:rPr>
        <w:t>职业学校、职业培训机构应当建立健全教育质量评价制度，吸纳行业组织、企业等参与评价，并及时公开相关信息，接受教育督导和社会监督。县级以上人民政府教育行政部门应当会同有关部门、行业组织建立符合职业教育特点的质量评价体系，组织或者委托行业组织、企业和第三方专业机构，对职业学校的办学质量进行评估，并将评估结果及时公开。职业教育质量评价应当突出就业导向，把受教育者的职业道德、技术技能水平、就业质量作为重要指标，引导职业学校培养高素质技术技能人才。有关部门应当按照各自职责，加强对职业学校、职业培训机构的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第五章 职业教育的教师与受教育者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第四十四条</w:t>
      </w:r>
      <w:r>
        <w:rPr>
          <w:rFonts w:hint="eastAsia" w:ascii="仿宋_GB2312" w:hAnsi="仿宋_GB2312" w:eastAsia="仿宋_GB2312" w:cs="仿宋_GB2312"/>
          <w:sz w:val="32"/>
          <w:szCs w:val="32"/>
          <w:shd w:val="clear" w:fill="FFFFFF"/>
        </w:rPr>
        <w:t>国家保障职业教育教师的权利，提高其专业素质与社会地位。县级以上人民政府及其有关部门应当将职业教育教师的培养培训工作纳入教师队伍建设规划，保证职业教育教师队伍适应职业教育发展的需要。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第四十五条</w:t>
      </w:r>
      <w:r>
        <w:rPr>
          <w:rFonts w:hint="eastAsia" w:ascii="仿宋_GB2312" w:hAnsi="仿宋_GB2312" w:eastAsia="仿宋_GB2312" w:cs="仿宋_GB2312"/>
          <w:sz w:val="32"/>
          <w:szCs w:val="32"/>
          <w:shd w:val="clear" w:fill="FFFFFF"/>
        </w:rPr>
        <w:t>国家建立健全职业教育教师培养培训体系。各级人民政府应当采取措施，加强职业教育教师专业化培养培训，鼓励设立专门的职业教育师范院校，支持高等学校设立相关专业，培养职业教育教师；鼓励行业组织、企业共同参与职业教育教师培养培训。产教融合型企业、规模以上企业应当安排一定比例的岗位，接纳职业学校、职业培训机构教师实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第四十六条</w:t>
      </w:r>
      <w:r>
        <w:rPr>
          <w:rFonts w:hint="eastAsia" w:ascii="仿宋_GB2312" w:hAnsi="仿宋_GB2312" w:eastAsia="仿宋_GB2312" w:cs="仿宋_GB2312"/>
          <w:sz w:val="32"/>
          <w:szCs w:val="32"/>
          <w:shd w:val="clear" w:fill="FFFFFF"/>
        </w:rPr>
        <w:t>国家建立健全符合职业教育特点和发展要求的职业学校教师岗位设置和职务(职称)评聘制度。职业学校的专业课教师(含实习指导教师)应当具有一定年限的相应工作经历或者实践经验，达到相应的技术技能水平。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第四十七条</w:t>
      </w:r>
      <w:r>
        <w:rPr>
          <w:rFonts w:hint="eastAsia" w:ascii="仿宋_GB2312" w:hAnsi="仿宋_GB2312" w:eastAsia="仿宋_GB2312" w:cs="仿宋_GB2312"/>
          <w:sz w:val="32"/>
          <w:szCs w:val="32"/>
          <w:shd w:val="clear" w:fill="FFFFFF"/>
        </w:rPr>
        <w:t>国家鼓励职业学校聘请技能大师、劳动模范、能工巧匠、非物质文化遗产代表性传承人等高技能人才，通过担任专职或者兼职专业课教师、设立工作室等方式，参与人才培养、技术开发、技能传承等工作。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第四十八条</w:t>
      </w:r>
      <w:r>
        <w:rPr>
          <w:rFonts w:hint="eastAsia" w:ascii="仿宋_GB2312" w:hAnsi="仿宋_GB2312" w:eastAsia="仿宋_GB2312" w:cs="仿宋_GB2312"/>
          <w:sz w:val="32"/>
          <w:szCs w:val="32"/>
          <w:shd w:val="clear" w:fill="FFFFFF"/>
        </w:rPr>
        <w:t>国家制定职业学校教职工配备基本标准。省、自治区、直辖市应当根据基本标准，制定本地区职业学校教职工配备标准。县级以上地方人民政府应当根据教职工配备标准、办学规模等，确定公办职业学校教职工人员规模，其中一定比例可以用于支持职业学校面向社会公开招聘专业技术人员、技能人才担任专职或者兼职教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第四十九条</w:t>
      </w:r>
      <w:r>
        <w:rPr>
          <w:rFonts w:hint="eastAsia" w:ascii="仿宋_GB2312" w:hAnsi="仿宋_GB2312" w:eastAsia="仿宋_GB2312" w:cs="仿宋_GB2312"/>
          <w:sz w:val="32"/>
          <w:szCs w:val="32"/>
          <w:shd w:val="clear" w:fill="FFFFFF"/>
        </w:rPr>
        <w:t>职业学校学生应当遵守法律、法规和学生行为规范，养成良好的职业道德、职业精神和行为习惯，努力学习，完成规定的学习任务，按照要求参加实习实训，掌握技术技能。职业学校学生的合法权益，受法律保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第五十条</w:t>
      </w:r>
      <w:r>
        <w:rPr>
          <w:rFonts w:hint="eastAsia" w:ascii="仿宋_GB2312" w:hAnsi="仿宋_GB2312" w:eastAsia="仿宋_GB2312" w:cs="仿宋_GB2312"/>
          <w:sz w:val="32"/>
          <w:szCs w:val="32"/>
          <w:shd w:val="clear" w:fill="FFFFFF"/>
        </w:rPr>
        <w:t>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第五十一条</w:t>
      </w:r>
      <w:r>
        <w:rPr>
          <w:rFonts w:hint="eastAsia" w:ascii="仿宋_GB2312" w:hAnsi="仿宋_GB2312" w:eastAsia="仿宋_GB2312" w:cs="仿宋_GB2312"/>
          <w:sz w:val="32"/>
          <w:szCs w:val="32"/>
          <w:shd w:val="clear" w:fill="FFFFFF"/>
        </w:rPr>
        <w:t>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学业证书、培训证书、职业资格证书和职业技能等级证书，按照国家有关规定，作为受教育者从业的凭证。接受职业培训取得的职业技能等级证书、培训证书等学习成果，经职业学校认定，可以转化为相应的学历教育学分；达到相应职业学校学业要求的，可以取得相应的学业证书。接受高等职业学校教育，学业水平达到国家规定的学位标准的，可以依法申请相应学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第五十二条</w:t>
      </w:r>
      <w:r>
        <w:rPr>
          <w:rFonts w:hint="eastAsia" w:ascii="仿宋_GB2312" w:hAnsi="仿宋_GB2312" w:eastAsia="仿宋_GB2312" w:cs="仿宋_GB2312"/>
          <w:sz w:val="32"/>
          <w:szCs w:val="32"/>
          <w:shd w:val="clear" w:fill="FFFFFF"/>
        </w:rPr>
        <w:t>国家建立对职业学校学生的奖励和资助制度，对特别优秀的学生进行奖励，对经济困难的学生提供资助，并向艰苦、特殊行业等专业学生适当倾斜。国家根据经济社会发展情况适时调整奖励和资助标准。国家支持企业、事业单位、社会组织及公民个人按照国家有关规定设立职业教育奖学金、助学金，奖励优秀学生，资助经济困难的学生。职业学校应当按照国家有关规定从事业收入或者学费收入中提取一定比例资金，用于奖励和资助学生。省、自治区、直辖市人民政府有关部门应当完善职业学校资助资金管理制度，规范资助资金管理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第五十三条</w:t>
      </w:r>
      <w:r>
        <w:rPr>
          <w:rFonts w:hint="eastAsia" w:ascii="仿宋_GB2312" w:hAnsi="仿宋_GB2312" w:eastAsia="仿宋_GB2312" w:cs="仿宋_GB2312"/>
          <w:sz w:val="32"/>
          <w:szCs w:val="32"/>
          <w:shd w:val="clear" w:fill="FFFFFF"/>
        </w:rPr>
        <w:t>职业学校学生在升学、就业、职业发展等方面与同层次普通学校学生享有平等机会。高等职业学校和实施职业教育的普通高等学校应当在招生计划中确定相应比例或者采取单独考试办法，专门招收职业学校毕业生。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第六章 职业教育的保障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第五十四条</w:t>
      </w:r>
      <w:r>
        <w:rPr>
          <w:rFonts w:hint="eastAsia" w:ascii="仿宋_GB2312" w:hAnsi="仿宋_GB2312" w:eastAsia="仿宋_GB2312" w:cs="仿宋_GB2312"/>
          <w:sz w:val="32"/>
          <w:szCs w:val="32"/>
          <w:shd w:val="clear" w:fill="FFFFFF"/>
        </w:rPr>
        <w:t>国家优化教育经费支出结构，使职业教育经费投入与职业教育发展需求相适应，鼓励通过多种渠道依法筹集发展职业教育的资金。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第五十五条</w:t>
      </w:r>
      <w:r>
        <w:rPr>
          <w:rFonts w:hint="eastAsia" w:ascii="仿宋_GB2312" w:hAnsi="仿宋_GB2312" w:eastAsia="仿宋_GB2312" w:cs="仿宋_GB2312"/>
          <w:sz w:val="32"/>
          <w:szCs w:val="32"/>
          <w:shd w:val="clear" w:fill="FFFFFF"/>
        </w:rPr>
        <w:t>各级人民政府应当按照事权和支出责任相适应的原则，根据职业教育办学规模、培养成本和办学质量等落实职业教育经费，并加强预算绩效管理，提高资金使用效益。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民办职业学校举办者应当参照同层次职业学校生均经费标准，通过多种渠道筹措经费。财政专项安排、社会捐赠指定用于职业教育的经费，任何组织和个人不得挪用、克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第五十六条</w:t>
      </w:r>
      <w:r>
        <w:rPr>
          <w:rFonts w:hint="eastAsia" w:ascii="仿宋_GB2312" w:hAnsi="仿宋_GB2312" w:eastAsia="仿宋_GB2312" w:cs="仿宋_GB2312"/>
          <w:sz w:val="32"/>
          <w:szCs w:val="32"/>
          <w:shd w:val="clear" w:fill="FFFFFF"/>
        </w:rPr>
        <w:t>地方各级人民政府安排地方教育附加等方面的经费，应当将其中可用于职业教育的资金统筹使用；发挥失业保险基金作用，支持职工提升职业技能。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第五十七条</w:t>
      </w:r>
      <w:r>
        <w:rPr>
          <w:rFonts w:hint="eastAsia" w:ascii="仿宋_GB2312" w:hAnsi="仿宋_GB2312" w:eastAsia="仿宋_GB2312" w:cs="仿宋_GB2312"/>
          <w:sz w:val="32"/>
          <w:szCs w:val="32"/>
          <w:shd w:val="clear" w:fill="FFFFFF"/>
        </w:rPr>
        <w:t>各级人民政府加大面向农村的职业教育投入，可以将农村科学技术开发、技术推广的经费适当用于农村职业培训。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第五十八条</w:t>
      </w:r>
      <w:r>
        <w:rPr>
          <w:rFonts w:hint="eastAsia" w:ascii="仿宋_GB2312" w:hAnsi="仿宋_GB2312" w:eastAsia="仿宋_GB2312" w:cs="仿宋_GB2312"/>
          <w:sz w:val="32"/>
          <w:szCs w:val="32"/>
          <w:shd w:val="clear" w:fill="FFFFFF"/>
        </w:rPr>
        <w:t>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企业设立具备生产与教学功能的产教融合实习实训基地所发生的费用，可以参照职业学校享受相应的用地、公用事业费等优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第五十九条</w:t>
      </w:r>
      <w:r>
        <w:rPr>
          <w:rFonts w:hint="eastAsia" w:ascii="仿宋_GB2312" w:hAnsi="仿宋_GB2312" w:eastAsia="仿宋_GB2312" w:cs="仿宋_GB2312"/>
          <w:sz w:val="32"/>
          <w:szCs w:val="32"/>
          <w:shd w:val="clear" w:fill="FFFFFF"/>
        </w:rPr>
        <w:t>国家鼓励金融机构通过提供金融服务支持发展职业教育。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第六十条</w:t>
      </w:r>
      <w:r>
        <w:rPr>
          <w:rFonts w:hint="eastAsia" w:ascii="仿宋_GB2312" w:hAnsi="仿宋_GB2312" w:eastAsia="仿宋_GB2312" w:cs="仿宋_GB2312"/>
          <w:sz w:val="32"/>
          <w:szCs w:val="32"/>
          <w:shd w:val="clear" w:fill="FFFFFF"/>
        </w:rPr>
        <w:t>国家鼓励企业、事业单位、社会组织及公民个人对职业教育捐资助学，鼓励境外的组织和个人对职业教育提供资助和捐赠。提供的资助和捐赠，必须用于职业教育。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第六十一条</w:t>
      </w:r>
      <w:r>
        <w:rPr>
          <w:rFonts w:hint="eastAsia" w:ascii="仿宋_GB2312" w:hAnsi="仿宋_GB2312" w:eastAsia="仿宋_GB2312" w:cs="仿宋_GB2312"/>
          <w:sz w:val="32"/>
          <w:szCs w:val="32"/>
          <w:shd w:val="clear" w:fill="FFFFFF"/>
        </w:rPr>
        <w:t>国家鼓励和支持开展职业教育的科学技术研究、教材和教学资源开发，推进职业教育资源跨区域、跨行业、跨部门共建共享。国家逐步建立反映职业教育特点和功能的信息统计和管理体系。县级以上人民政府及其有关部门应当建立健全职业教育服务和保障体系，组织、引导工会等群团组织、行业组织、企业、学校等开展职业教育研究、宣传推广、人才供需对接等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第六十二条</w:t>
      </w:r>
      <w:r>
        <w:rPr>
          <w:rFonts w:hint="eastAsia" w:ascii="仿宋_GB2312" w:hAnsi="仿宋_GB2312" w:eastAsia="仿宋_GB2312" w:cs="仿宋_GB2312"/>
          <w:sz w:val="32"/>
          <w:szCs w:val="32"/>
          <w:shd w:val="clear" w:fill="FFFFFF"/>
        </w:rPr>
        <w:t>新闻媒体和职业教育有关方面应当积极开展职业教育公益宣传，弘扬技术技能人才成长成才典型事迹，营造人人努力成才、人人皆可成才、人人尽展其才的良好社会氛围。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第七章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第六十三条</w:t>
      </w:r>
      <w:r>
        <w:rPr>
          <w:rFonts w:hint="eastAsia" w:ascii="仿宋_GB2312" w:hAnsi="仿宋_GB2312" w:eastAsia="仿宋_GB2312" w:cs="仿宋_GB2312"/>
          <w:sz w:val="32"/>
          <w:szCs w:val="32"/>
          <w:shd w:val="clear" w:fill="FFFFFF"/>
        </w:rPr>
        <w:t>在职业教育活动中违反《中华人民共和国教育法》、《中华人民共和国劳动法》等有关法律规定的，依照有关法律的规定给予处罚。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第六十四条</w:t>
      </w:r>
      <w:r>
        <w:rPr>
          <w:rFonts w:hint="eastAsia" w:ascii="仿宋_GB2312" w:hAnsi="仿宋_GB2312" w:eastAsia="仿宋_GB2312" w:cs="仿宋_GB2312"/>
          <w:sz w:val="32"/>
          <w:szCs w:val="32"/>
          <w:shd w:val="clear" w:fill="FFFFFF"/>
        </w:rPr>
        <w:t>企业未依照本法规定对本单位的职工和准备招用的人员实施职业教育、提取和使用职工教育经费的，由有关部门责令改正；拒不改正的，由县级以上人民政府收取其应当承担的职工教育经费，用于职业教育。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第六十五条</w:t>
      </w:r>
      <w:r>
        <w:rPr>
          <w:rFonts w:hint="eastAsia" w:ascii="仿宋_GB2312" w:hAnsi="仿宋_GB2312" w:eastAsia="仿宋_GB2312" w:cs="仿宋_GB2312"/>
          <w:sz w:val="32"/>
          <w:szCs w:val="32"/>
          <w:shd w:val="clear" w:fill="FFFFFF"/>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第六十六条</w:t>
      </w:r>
      <w:r>
        <w:rPr>
          <w:rFonts w:hint="eastAsia" w:ascii="仿宋_GB2312" w:hAnsi="仿宋_GB2312" w:eastAsia="仿宋_GB2312" w:cs="仿宋_GB2312"/>
          <w:sz w:val="32"/>
          <w:szCs w:val="32"/>
          <w:shd w:val="clear" w:fill="FFFFFF"/>
        </w:rPr>
        <w:t>接纳职业学校和职业培训机构学生实习的单位违反本法规定，侵害学生休息休假、获得劳动安全卫生保护、参加相关保险、接受职业技能指导等权利的，依法承担相应的法律责任。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第六十七条</w:t>
      </w:r>
      <w:r>
        <w:rPr>
          <w:rFonts w:hint="eastAsia" w:ascii="仿宋_GB2312" w:hAnsi="仿宋_GB2312" w:eastAsia="仿宋_GB2312" w:cs="仿宋_GB2312"/>
          <w:sz w:val="32"/>
          <w:szCs w:val="32"/>
          <w:shd w:val="clear" w:fill="FFFFFF"/>
        </w:rPr>
        <w:t>教育行政部门、人力资源社会保障行政部门或者其他有关部门的工作人员违反本法规定，滥用职权、玩忽职守、徇私舞弊的，依法给予处分；构成犯罪的，依法追究刑事责任。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第八章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shd w:val="clear" w:fill="FFFFFF"/>
        </w:rPr>
        <w:t>第六十八条</w:t>
      </w:r>
      <w:r>
        <w:rPr>
          <w:rFonts w:hint="eastAsia" w:ascii="仿宋_GB2312" w:hAnsi="仿宋_GB2312" w:eastAsia="仿宋_GB2312" w:cs="仿宋_GB2312"/>
          <w:sz w:val="32"/>
          <w:szCs w:val="32"/>
          <w:shd w:val="clear" w:fill="FFFFFF"/>
        </w:rPr>
        <w:t>境外的组织和个人在境内举办职业学校、职业培训机构，适用本法；法律、行政法规另有规定的，从其规定。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shd w:val="clear" w:fill="FFFFFF"/>
        </w:rPr>
      </w:pPr>
      <w:r>
        <w:rPr>
          <w:rStyle w:val="5"/>
          <w:rFonts w:hint="eastAsia" w:ascii="仿宋_GB2312" w:hAnsi="仿宋_GB2312" w:eastAsia="仿宋_GB2312" w:cs="仿宋_GB2312"/>
          <w:sz w:val="32"/>
          <w:szCs w:val="32"/>
          <w:shd w:val="clear" w:fill="FFFFFF"/>
        </w:rPr>
        <w:t>第六十九条</w:t>
      </w:r>
      <w:r>
        <w:rPr>
          <w:rFonts w:hint="eastAsia" w:ascii="仿宋_GB2312" w:hAnsi="仿宋_GB2312" w:eastAsia="仿宋_GB2312" w:cs="仿宋_GB2312"/>
          <w:sz w:val="32"/>
          <w:szCs w:val="32"/>
          <w:shd w:val="clear" w:fill="FFFFFF"/>
        </w:rPr>
        <w:t>本法自2022年5月1日起施行。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（来源：中国人大网）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jY5YjA5NTJlMTJiYTVhNDM3OGEzODVhNGIzYmEifQ=="/>
  </w:docVars>
  <w:rsids>
    <w:rsidRoot w:val="1B716B01"/>
    <w:rsid w:val="143E65AB"/>
    <w:rsid w:val="1B71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customStyle="1" w:styleId="9">
    <w:name w:val="index-module_accountauthentication_3bwix"/>
    <w:basedOn w:val="4"/>
    <w:uiPriority w:val="0"/>
  </w:style>
  <w:style w:type="character" w:customStyle="1" w:styleId="10">
    <w:name w:val="hover"/>
    <w:basedOn w:val="4"/>
    <w:uiPriority w:val="0"/>
    <w:rPr>
      <w:color w:val="315EFB"/>
    </w:rPr>
  </w:style>
  <w:style w:type="paragraph" w:customStyle="1" w:styleId="11">
    <w:name w:val="index-module_authorname_7y5na"/>
    <w:basedOn w:val="1"/>
    <w:uiPriority w:val="0"/>
    <w:pPr>
      <w:spacing w:after="70" w:afterAutospacing="0" w:line="180" w:lineRule="atLeast"/>
      <w:jc w:val="left"/>
    </w:pPr>
    <w:rPr>
      <w:b/>
      <w:bCs/>
      <w:kern w:val="0"/>
      <w:sz w:val="16"/>
      <w:szCs w:val="16"/>
      <w:lang w:val="en-US" w:eastAsia="zh-CN" w:bidi="ar"/>
    </w:rPr>
  </w:style>
  <w:style w:type="character" w:customStyle="1" w:styleId="12">
    <w:name w:val="index-module_time_10s4u1"/>
    <w:basedOn w:val="4"/>
    <w:uiPriority w:val="0"/>
  </w:style>
  <w:style w:type="character" w:customStyle="1" w:styleId="13">
    <w:name w:val="styles-module_content_tf9vk3"/>
    <w:basedOn w:val="4"/>
    <w:uiPriority w:val="0"/>
    <w:rPr>
      <w:color w:val="9195A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2022-05-07T08:11:00Z</dcterms:created>
  <dc:creator>朱亚涛</dc:creator>
  <cp:lastModifiedBy>朱亚涛</cp:lastModifiedBy>
  <dcterms:modified xsi:type="dcterms:W3CDTF">2022-05-07T08:17:15Z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37847A0762D944B6BED55B2B6BFB0CA7</vt:lpwstr>
  </property>
</Properties>
</file>