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承德应用技术职业学院</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ascii="Times New Roman" w:hAnsi="Times New Roman"/>
          <w:b/>
          <w:sz w:val="36"/>
          <w:szCs w:val="36"/>
        </w:rPr>
      </w:pPr>
      <w:bookmarkStart w:id="0" w:name="_GoBack"/>
      <w:r>
        <w:rPr>
          <w:rFonts w:hint="eastAsia" w:ascii="方正小标宋简体" w:hAnsi="方正小标宋简体" w:eastAsia="方正小标宋简体" w:cs="方正小标宋简体"/>
          <w:b w:val="0"/>
          <w:bCs/>
          <w:sz w:val="44"/>
          <w:szCs w:val="44"/>
        </w:rPr>
        <w:t>教育收费专项检查工作实施方案</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河北省市场监督管理局、河北省发展和改革委员会、河北省教育厅《全省教育收费专项检查实施方案》（冀市监发〔2022〕27）文件精神，切实规范我院教育收费行为，落实国家、省、市关于加强和规范教育收费管理相关要求，从严治理教育乱收费结合我院实际，制定以下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sz w:val="32"/>
          <w:szCs w:val="32"/>
        </w:rPr>
      </w:pPr>
      <w:r>
        <w:rPr>
          <w:rFonts w:hint="eastAsia" w:ascii="黑体" w:hAnsi="黑体" w:eastAsia="黑体" w:cs="黑体"/>
          <w:b w:val="0"/>
          <w:bCs/>
          <w:sz w:val="32"/>
          <w:szCs w:val="32"/>
        </w:rPr>
        <w:t>一、成立学院教育收费专项检查工作领导小组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卜立新 王兴华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刘俐宏 王亚茹 张新启 王海鹏 侯鸿昌 </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杨立军 姜文焕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0"/>
          <w:kern w:val="0"/>
          <w:sz w:val="32"/>
          <w:szCs w:val="32"/>
          <w:fitText w:val="960" w:id="1577255508"/>
        </w:rPr>
        <w:t>成  员</w:t>
      </w:r>
      <w:r>
        <w:rPr>
          <w:rFonts w:hint="eastAsia" w:ascii="仿宋_GB2312" w:hAnsi="仿宋_GB2312" w:eastAsia="仿宋_GB2312" w:cs="仿宋_GB2312"/>
          <w:sz w:val="32"/>
          <w:szCs w:val="32"/>
        </w:rPr>
        <w:t>：</w:t>
      </w:r>
      <w:r>
        <w:rPr>
          <w:rFonts w:hint="eastAsia" w:ascii="仿宋_GB2312" w:hAnsi="仿宋_GB2312" w:eastAsia="仿宋_GB2312" w:cs="仿宋_GB2312"/>
          <w:spacing w:val="0"/>
          <w:kern w:val="0"/>
          <w:sz w:val="32"/>
          <w:szCs w:val="32"/>
          <w:fitText w:val="960" w:id="373123040"/>
        </w:rPr>
        <w:t>王</w:t>
      </w:r>
      <w:r>
        <w:rPr>
          <w:rFonts w:hint="eastAsia" w:ascii="仿宋_GB2312" w:hAnsi="仿宋_GB2312" w:eastAsia="仿宋_GB2312" w:cs="仿宋_GB2312"/>
          <w:spacing w:val="0"/>
          <w:kern w:val="0"/>
          <w:sz w:val="32"/>
          <w:szCs w:val="32"/>
          <w:fitText w:val="960" w:id="373123040"/>
          <w:lang w:val="en-US" w:eastAsia="zh-CN"/>
        </w:rPr>
        <w:t xml:space="preserve">  </w:t>
      </w:r>
      <w:r>
        <w:rPr>
          <w:rFonts w:hint="eastAsia" w:ascii="仿宋_GB2312" w:hAnsi="仿宋_GB2312" w:eastAsia="仿宋_GB2312" w:cs="仿宋_GB2312"/>
          <w:spacing w:val="0"/>
          <w:kern w:val="0"/>
          <w:sz w:val="32"/>
          <w:szCs w:val="32"/>
          <w:fitText w:val="960" w:id="373123040"/>
        </w:rPr>
        <w:t>欣</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0"/>
          <w:kern w:val="0"/>
          <w:sz w:val="32"/>
          <w:szCs w:val="32"/>
          <w:fitText w:val="960" w:id="541425464"/>
        </w:rPr>
        <w:t>陈</w:t>
      </w:r>
      <w:r>
        <w:rPr>
          <w:rFonts w:hint="eastAsia" w:ascii="仿宋_GB2312" w:hAnsi="仿宋_GB2312" w:eastAsia="仿宋_GB2312" w:cs="仿宋_GB2312"/>
          <w:spacing w:val="0"/>
          <w:kern w:val="0"/>
          <w:sz w:val="32"/>
          <w:szCs w:val="32"/>
          <w:fitText w:val="960" w:id="541425464"/>
          <w:lang w:val="en-US" w:eastAsia="zh-CN"/>
        </w:rPr>
        <w:t xml:space="preserve">  </w:t>
      </w:r>
      <w:r>
        <w:rPr>
          <w:rFonts w:hint="eastAsia" w:ascii="仿宋_GB2312" w:hAnsi="仿宋_GB2312" w:eastAsia="仿宋_GB2312" w:cs="仿宋_GB2312"/>
          <w:spacing w:val="0"/>
          <w:kern w:val="0"/>
          <w:sz w:val="32"/>
          <w:szCs w:val="32"/>
          <w:fitText w:val="960" w:id="541425464"/>
        </w:rPr>
        <w:t>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0"/>
          <w:kern w:val="0"/>
          <w:sz w:val="32"/>
          <w:szCs w:val="32"/>
          <w:fitText w:val="960" w:id="1325809809"/>
        </w:rPr>
        <w:t>姜文焕</w:t>
      </w:r>
      <w:r>
        <w:rPr>
          <w:rFonts w:hint="eastAsia" w:ascii="仿宋_GB2312" w:hAnsi="仿宋_GB2312" w:eastAsia="仿宋_GB2312" w:cs="仿宋_GB2312"/>
          <w:sz w:val="32"/>
          <w:szCs w:val="32"/>
        </w:rPr>
        <w:t xml:space="preserve"> 司瑞彪 齐世杰 </w:t>
      </w:r>
      <w:r>
        <w:rPr>
          <w:rFonts w:hint="eastAsia" w:ascii="仿宋_GB2312" w:hAnsi="仿宋_GB2312" w:eastAsia="仿宋_GB2312" w:cs="仿宋_GB2312"/>
          <w:spacing w:val="0"/>
          <w:kern w:val="0"/>
          <w:sz w:val="32"/>
          <w:szCs w:val="32"/>
          <w:fitText w:val="960" w:id="1416374414"/>
        </w:rPr>
        <w:t>孙向龙</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杨坤杰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李海平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杨近明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齐凤杰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敖海军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蕊</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齐付普 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民 王占亮 郭晓薇 杨荣辉 杨春晖</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叶建军 常怀江 盛利强 李海峰 张殿顺 李宏飞</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师景峰 肖万志 李春雷 杨苍芝 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强 陈万军</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蔡占东 姚建国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专项工作办公室：财务处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办公室主任：王欣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工作人员：郝文利 文德芳 许立君 王博 静爽爽</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（一）重点工作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违反规定向实习学生收费实习押金、培训费、顶岗实习报酬提成、管理费、实习材料费、就业服务费或其他形式的实习费用，要求学生提供担保或以其他名义收取学生财物；举办校企合作办学过程中，在学生缴纳的学费之外，学校、企业以校企合作办学名义擅自提高或变相提高学费收费标准，以合作名义向学生收取校企合作费、培训费、就业委托费等名目费用；学校将学费与培训费等捆绑收费，收取培训费未遵循学生自愿原则，强制学生参加各类培训并收费；中外合作办学项目擅自扩大收费范围提高收费标准等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sz w:val="32"/>
          <w:szCs w:val="32"/>
        </w:rPr>
      </w:pPr>
      <w:r>
        <w:rPr>
          <w:rFonts w:hint="eastAsia" w:ascii="楷体" w:hAnsi="楷体" w:eastAsia="楷体" w:cs="楷体"/>
          <w:b/>
          <w:sz w:val="32"/>
          <w:szCs w:val="32"/>
        </w:rPr>
        <w:t>（二）负面清单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各级各类学校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1.要严格执行教育收费公示制度。未经公示不得收费。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要严格执行教育收费有关政策。不得擅自增加收费项目、扩大收费范围、提高收费标准，尤其是不得借疫情防控名义擅自增设收费项目、扩大收费范围、提高收费标准，不得利用周末等节假日赶学习进度开展有偿补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服务性收费、代收费要坚持自愿和非营利原则。国家已明令禁止的或明确规定由财政保障的项目不得纳入服务性收费和代收费，不得在代收费中获取差价，不得强制或者暗示学生及家长购买指定的教辅软件或资料，不得通过提前开学等形式或变相违规补课加收相关费用。不得将服务性收费、代收费与学费（保教费）、住宿费一并统一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4.校内学生宿舍和社会力量举办的校外学生公寓，均不得强制提供有偿相关生活服务或将服务性收费与住宿费捆绑收取。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5.严禁虚报、挤占、挪用、截留、克扣学生伙食费、营养膳食补助，严禁强制学生交纳伙食费，严禁出现学校伙食价高量少质差问题，严禁违规上涨伙食费标准。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6.不得向学生收取公物押金。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7.其他教育乱收费行为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高等学校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8.学费、住宿费不得跨学年预收，不得与服务性收费、代收费一并统一收取。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9.学生公寓内床上用品、日用生活品、学习用品、特殊院校及专业统一服装(如警察院校、空乘专业等)和军训服装等由学生自主采购，学校不得强行统一配备，强制收取费用。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10.学生使用的教材可以在学生自愿的前提下由学校组织定购，不得营利。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11.不得为学生代办或代收保险费。学生自愿参保的，由学生本人向保险公司申请办理。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12.不得强制学生办理指定手机卡和校园网，不得擅自收取校园网使用费。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13.不得强制或变相强制向学生收取空调费、饮水费、洗衣费、交通费（班车费）等服务性收费或代收费。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14.不得向学生收取实习费、培训费、研学费、实习押金、顶岗实习报酬提成、管理费、技能培训费或者其他形式的实习费用；不得扣押学生的居民身份证；不得要求学生提供担保或者以其他名义收取学生财物。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15.不得强制或变相强制向学生收取驾训费；不得以毕业证或学分相威胁，强制或变相强制学生学习驾驶课程。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16.不得收取研究生复试费（含面试和笔试）。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三、实施步骤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sz w:val="32"/>
          <w:szCs w:val="32"/>
        </w:rPr>
      </w:pPr>
      <w:r>
        <w:rPr>
          <w:rFonts w:hint="eastAsia" w:ascii="楷体" w:hAnsi="楷体" w:eastAsia="楷体" w:cs="楷体"/>
          <w:b/>
          <w:bCs/>
          <w:sz w:val="32"/>
          <w:szCs w:val="32"/>
        </w:rPr>
        <w:t>（一）动员部署阶段（3月17日）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学院印发《承德应用技术职业学院教育收费专项检查工作实施方案》，成立专项工作领导小组，进行工作部署。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（二）排查整治阶段（3月25日前）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各部门按专项整治方案要求，对照检查重点、负面清单，认真组织开展排查整改2020年以来工作。同时，要找准隐患和风险点，做到“全面覆盖、全面排查”，防患于未然，对苗头性问题要切实防范到位。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1.自查自纠阶段（3月18日—3月22日）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各部门对照通知所列检查内容认真做好自查自纠工作，对查出的问题要坚持立行立改，逐一制定整改方案，建立工作台账和整改清单，明确整改时限和整改责任人，切实做到整改到位、</w:t>
      </w:r>
      <w:r>
        <w:rPr>
          <w:rFonts w:hint="eastAsia" w:ascii="仿宋_GB2312" w:hAnsi="仿宋_GB2312" w:eastAsia="仿宋_GB2312" w:cs="仿宋_GB2312"/>
          <w:sz w:val="32"/>
          <w:szCs w:val="32"/>
          <w:lang w:eastAsia="zh-CN"/>
        </w:rPr>
        <w:t>撰写</w:t>
      </w:r>
      <w:r>
        <w:rPr>
          <w:rFonts w:hint="eastAsia" w:ascii="仿宋_GB2312" w:hAnsi="仿宋_GB2312" w:eastAsia="仿宋_GB2312" w:cs="仿宋_GB2312"/>
          <w:sz w:val="32"/>
          <w:szCs w:val="32"/>
        </w:rPr>
        <w:t>自查报告。于3月23日前将</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en-US" w:eastAsia="zh-CN"/>
        </w:rPr>
        <w:t>部门负责人签字的</w:t>
      </w:r>
      <w:r>
        <w:rPr>
          <w:rFonts w:hint="eastAsia" w:ascii="仿宋_GB2312" w:hAnsi="仿宋_GB2312" w:eastAsia="仿宋_GB2312" w:cs="仿宋_GB2312"/>
          <w:sz w:val="32"/>
          <w:szCs w:val="32"/>
        </w:rPr>
        <w:t>《承德应用技术职业学院教育收费自查自纠统计表》（见附:2）和自查报告纸质版上报到财务处，电子版发至电子邮箱：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"mailto:cdyzycwc@cdct.edu.cn" </w:instrText>
      </w:r>
      <w:r>
        <w:rPr>
          <w:rFonts w:hint="eastAsia" w:ascii="仿宋_GB2312" w:hAnsi="仿宋_GB2312" w:eastAsia="仿宋_GB2312" w:cs="仿宋_GB2312"/>
          <w:sz w:val="32"/>
          <w:szCs w:val="32"/>
        </w:rPr>
        <w:fldChar w:fldCharType="separate"/>
      </w:r>
      <w:r>
        <w:rPr>
          <w:rStyle w:val="6"/>
          <w:rFonts w:hint="eastAsia" w:ascii="仿宋_GB2312" w:hAnsi="仿宋_GB2312" w:eastAsia="仿宋_GB2312" w:cs="仿宋_GB2312"/>
          <w:sz w:val="32"/>
          <w:szCs w:val="32"/>
        </w:rPr>
        <w:t>cdyzycwc@cdct.edu.cn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。学院财务处要认真做好排查整改工作，学院纪委要对排查整治工作进行督导检查。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2.重点排查阶段（3月23日—3月25日）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学院将组成排查整改检查组于3月23日开始，根据各部门自查自纠情况和群众举报线索，特别是零报告部门，以负面清单问题为重点开展检查。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（三）巩固提升阶段（3月26日—3月28日）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各部门结合本部门实际，确定整改措施，限时整改到位，建立健全规章制度，形成排查整治长效机制，确保我院治理教育乱收费工作取得实效。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（四）总结上报（3月29日—3月30日）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财务处整理专项整治工作报告和填写汇总表经学院领导签字后3月31日前上报至市市场监督管理局。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提高政治站位。治理教育乱收费行为是教育系统从严治党、治理“微腐败”的重要内涵，是党史学习教育“为群众办实事”的重要载体。各部门要从严格落实国家、省、市决策部署的政治高度，从严规范教育行为依法依规整治，切实维护广大人民群众的切身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（二）加强组织领导。各部门主要负责同志亲自部署、亲自谋划、亲自推动、扎实推进，确保专项整治工作顺利完成。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三</w:t>
      </w:r>
      <w:r>
        <w:rPr>
          <w:rFonts w:hint="eastAsia" w:ascii="仿宋_GB2312" w:hAnsi="仿宋_GB2312" w:eastAsia="仿宋_GB2312" w:cs="仿宋_GB2312"/>
          <w:b w:val="0"/>
          <w:bCs w:val="0"/>
          <w:sz w:val="32"/>
          <w:szCs w:val="32"/>
        </w:rPr>
        <w:t>）强化</w:t>
      </w:r>
      <w:r>
        <w:rPr>
          <w:rFonts w:hint="eastAsia" w:ascii="仿宋_GB2312" w:hAnsi="仿宋_GB2312" w:eastAsia="仿宋_GB2312" w:cs="仿宋_GB2312"/>
          <w:b w:val="0"/>
          <w:bCs w:val="0"/>
          <w:sz w:val="32"/>
          <w:szCs w:val="32"/>
          <w:lang w:eastAsia="zh-CN"/>
        </w:rPr>
        <w:t>责任</w:t>
      </w:r>
      <w:r>
        <w:rPr>
          <w:rFonts w:hint="eastAsia" w:ascii="仿宋_GB2312" w:hAnsi="仿宋_GB2312" w:eastAsia="仿宋_GB2312" w:cs="仿宋_GB2312"/>
          <w:b w:val="0"/>
          <w:bCs w:val="0"/>
          <w:sz w:val="32"/>
          <w:szCs w:val="32"/>
        </w:rPr>
        <w:t>追究。在此次专项排查中查实的教育乱收费案件，学院纪委将严格依据《教育法</w:t>
      </w:r>
      <w:r>
        <w:rPr>
          <w:rFonts w:hint="eastAsia" w:ascii="仿宋_GB2312" w:hAnsi="仿宋_GB2312" w:eastAsia="仿宋_GB2312" w:cs="仿宋_GB2312"/>
          <w:sz w:val="32"/>
          <w:szCs w:val="32"/>
        </w:rPr>
        <w:t>》《中国共产党纪律处分条例》《关于中小学教师违反职业道德行为处理办法》等有关法律法规，进行责任追究。对自查中发现问题隐瞒不报的，或者发现问题不解决、不整改的要追究相关人员的责任。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学院教育乱收费举报电话：0314-2512601；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numberInDash" w:start="3"/>
          <w:cols w:space="425" w:num="1"/>
          <w:docGrid w:type="lines" w:linePitch="312" w:charSpace="0"/>
        </w:sectPr>
      </w:pPr>
      <w:r>
        <w:rPr>
          <w:rFonts w:hint="eastAsia" w:ascii="仿宋_GB2312" w:hAnsi="仿宋_GB2312" w:eastAsia="仿宋_GB2312" w:cs="仿宋_GB2312"/>
          <w:sz w:val="32"/>
          <w:szCs w:val="32"/>
        </w:rPr>
        <w:t>举报电子邮箱：cdyzyjw@163.com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482"/>
        <w:tab w:val="right" w:pos="8845"/>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eastAsia="zh-CN"/>
                            </w:rPr>
                            <w:t>8</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eastAsia="zh-CN"/>
                      </w:rPr>
                      <w:t>8</w:t>
                    </w:r>
                    <w:r>
                      <w:rPr>
                        <w:rFonts w:hint="default" w:ascii="Times New Roman" w:hAnsi="Times New Roman" w:cs="Times New Roman"/>
                        <w:sz w:val="28"/>
                        <w:szCs w:val="28"/>
                      </w:rP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000C"/>
    <w:multiLevelType w:val="singleLevel"/>
    <w:tmpl w:val="702700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62064"/>
    <w:rsid w:val="3B862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Calibri" w:hAnsi="Calibri" w:eastAsia="宋体" w:cs="Times New Roman"/>
      <w:sz w:val="18"/>
      <w:szCs w:val="18"/>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2022-04-20T08:42:00Z</dcterms:created>
  <dc:creator>Administrator</dc:creator>
  <cp:lastModifiedBy>Administrator</cp:lastModifiedBy>
  <dcterms:modified xsi:type="dcterms:W3CDTF">2022-04-20T08:42:47Z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2D53B7AF29F04E1398AF67E913757B16</vt:lpwstr>
  </property>
</Properties>
</file>