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560" w:lineRule="exact"/>
        <w:rPr>
          <w:rFonts w:ascii="宋体" w:hAnsi="宋体"/>
          <w:sz w:val="44"/>
          <w:szCs w:val="44"/>
        </w:rPr>
      </w:pPr>
      <w:bookmarkStart w:id="0" w:name="_Toc61512977"/>
      <w:r>
        <w:rPr>
          <w:rFonts w:hint="eastAsia" w:ascii="宋体" w:hAnsi="宋体"/>
          <w:sz w:val="44"/>
          <w:szCs w:val="44"/>
        </w:rPr>
        <w:t>承德应用技术职业学院</w:t>
      </w:r>
      <w:bookmarkEnd w:id="0"/>
    </w:p>
    <w:p>
      <w:pPr>
        <w:pStyle w:val="4"/>
        <w:spacing w:before="0" w:after="0" w:line="560" w:lineRule="exact"/>
        <w:rPr>
          <w:rFonts w:ascii="宋体" w:hAnsi="宋体"/>
          <w:sz w:val="44"/>
          <w:szCs w:val="44"/>
        </w:rPr>
      </w:pPr>
      <w:bookmarkStart w:id="1" w:name="_Toc61512978"/>
      <w:bookmarkStart w:id="62" w:name="_GoBack"/>
      <w:r>
        <w:rPr>
          <w:rFonts w:hint="eastAsia" w:ascii="宋体" w:hAnsi="宋体"/>
          <w:sz w:val="44"/>
          <w:szCs w:val="44"/>
        </w:rPr>
        <w:t>2021年度工作要点</w:t>
      </w:r>
      <w:bookmarkEnd w:id="1"/>
    </w:p>
    <w:bookmarkEnd w:id="62"/>
    <w:p>
      <w:pPr>
        <w:adjustRightInd w:val="0"/>
        <w:snapToGrid w:val="0"/>
        <w:spacing w:line="560" w:lineRule="exact"/>
        <w:ind w:firstLine="643" w:firstLineChars="200"/>
        <w:jc w:val="center"/>
        <w:rPr>
          <w:rFonts w:ascii="仿宋" w:hAnsi="仿宋" w:eastAsia="仿宋"/>
          <w:b/>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shd w:val="clear" w:color="auto" w:fill="FFFFFF"/>
        </w:rPr>
        <w:t>2021年是“十四五”建设开局之年，是我院的</w:t>
      </w:r>
      <w:r>
        <w:rPr>
          <w:rFonts w:hint="eastAsia" w:ascii="仿宋" w:hAnsi="仿宋" w:eastAsia="仿宋"/>
          <w:bCs/>
          <w:sz w:val="32"/>
          <w:szCs w:val="32"/>
        </w:rPr>
        <w:t>“筑基固本年”。</w:t>
      </w:r>
      <w:r>
        <w:rPr>
          <w:rFonts w:hint="eastAsia" w:ascii="仿宋" w:hAnsi="仿宋" w:eastAsia="仿宋"/>
          <w:sz w:val="32"/>
          <w:szCs w:val="32"/>
        </w:rPr>
        <w:t>为做好今年工作，特制订本要点。</w:t>
      </w:r>
    </w:p>
    <w:p>
      <w:pPr>
        <w:adjustRightInd w:val="0"/>
        <w:snapToGrid w:val="0"/>
        <w:spacing w:line="560" w:lineRule="exact"/>
        <w:ind w:firstLine="640" w:firstLineChars="200"/>
        <w:rPr>
          <w:rFonts w:ascii="黑体" w:hAnsi="黑体" w:eastAsia="黑体" w:cs="黑体"/>
          <w:sz w:val="32"/>
          <w:szCs w:val="32"/>
        </w:rPr>
      </w:pPr>
      <w:bookmarkStart w:id="2" w:name="_Toc61512979"/>
      <w:r>
        <w:rPr>
          <w:rFonts w:hint="eastAsia" w:ascii="黑体" w:hAnsi="黑体" w:eastAsia="黑体" w:cs="黑体"/>
          <w:sz w:val="32"/>
          <w:szCs w:val="32"/>
        </w:rPr>
        <w:t>一、指导思想和总体目标</w:t>
      </w:r>
      <w:bookmarkEnd w:id="2"/>
      <w:bookmarkStart w:id="3" w:name="_Toc61512980"/>
    </w:p>
    <w:p>
      <w:pPr>
        <w:adjustRightInd w:val="0"/>
        <w:snapToGrid w:val="0"/>
        <w:spacing w:line="560" w:lineRule="exact"/>
        <w:ind w:firstLine="640" w:firstLineChars="200"/>
        <w:rPr>
          <w:rFonts w:ascii="仿宋" w:hAnsi="仿宋" w:eastAsia="仿宋"/>
          <w:sz w:val="32"/>
          <w:szCs w:val="32"/>
        </w:rPr>
      </w:pPr>
      <w:r>
        <w:rPr>
          <w:rStyle w:val="7"/>
          <w:rFonts w:hint="eastAsia" w:ascii="仿宋" w:hAnsi="仿宋" w:eastAsia="仿宋"/>
          <w:b w:val="0"/>
          <w:bCs w:val="0"/>
        </w:rPr>
        <w:t>2021</w:t>
      </w:r>
      <w:r>
        <w:rPr>
          <w:rStyle w:val="7"/>
          <w:rFonts w:hint="eastAsia" w:eastAsia="仿宋"/>
          <w:b w:val="0"/>
          <w:bCs w:val="0"/>
        </w:rPr>
        <w:t>年工作指导思想是：</w:t>
      </w:r>
      <w:bookmarkEnd w:id="3"/>
      <w:r>
        <w:rPr>
          <w:rFonts w:hint="eastAsia" w:ascii="仿宋" w:hAnsi="仿宋" w:eastAsia="仿宋"/>
          <w:sz w:val="32"/>
          <w:szCs w:val="32"/>
        </w:rPr>
        <w:t>坚持以习近平新时代中国特色社会主义思想为指导，高举中国特色社会主义伟大旗帜，全面贯彻党的十九大、十九届二中、三中、四中、五中全会精神和教育方针，认真落实学院第一次党代会精神和具体工作部署，围绕“专业立校、科研强校、合作兴校、一体办校”发展思路，推进“育人提标、教师提质、文化提升、管理提效”四项工程，</w:t>
      </w:r>
      <w:bookmarkStart w:id="4" w:name="_Toc61512981"/>
      <w:r>
        <w:rPr>
          <w:rFonts w:hint="eastAsia" w:ascii="仿宋" w:hAnsi="仿宋" w:eastAsia="仿宋"/>
          <w:sz w:val="32"/>
          <w:szCs w:val="32"/>
        </w:rPr>
        <w:t>着力提升办学治校、人才培养、服务发展三大核心能力，高质量完成“135”三步走战略目标的第一步任务，为把学院建设成为河北先进、全国知名的现代化、高质量、特色鲜明职业院校奠定坚实基础。</w:t>
      </w:r>
    </w:p>
    <w:p>
      <w:pPr>
        <w:adjustRightInd w:val="0"/>
        <w:snapToGrid w:val="0"/>
        <w:spacing w:line="560" w:lineRule="exact"/>
        <w:ind w:firstLine="640" w:firstLineChars="200"/>
        <w:rPr>
          <w:rFonts w:ascii="仿宋_GB2312" w:eastAsia="仿宋_GB2312" w:hAnsiTheme="minorEastAsia"/>
          <w:sz w:val="32"/>
          <w:szCs w:val="32"/>
        </w:rPr>
      </w:pPr>
      <w:r>
        <w:rPr>
          <w:rStyle w:val="7"/>
          <w:rFonts w:hint="eastAsia" w:ascii="仿宋" w:hAnsi="仿宋" w:eastAsia="仿宋"/>
          <w:b w:val="0"/>
          <w:bCs w:val="0"/>
        </w:rPr>
        <w:t>2021</w:t>
      </w:r>
      <w:r>
        <w:rPr>
          <w:rStyle w:val="7"/>
          <w:rFonts w:hint="eastAsia" w:eastAsia="仿宋"/>
          <w:b w:val="0"/>
          <w:bCs w:val="0"/>
        </w:rPr>
        <w:t>年工作总体目标是：</w:t>
      </w:r>
      <w:bookmarkEnd w:id="4"/>
      <w:r>
        <w:rPr>
          <w:rFonts w:hint="eastAsia" w:ascii="仿宋_GB2312" w:eastAsia="仿宋_GB2312"/>
          <w:sz w:val="32"/>
          <w:szCs w:val="32"/>
        </w:rPr>
        <w:t>围绕学院“135”三步走战略，学院运行管理体系基本完善。通过开展党史教育、思政教育和庆祝建党100周年系列活动，进一步加强党对学院工作的全面领导。召开第一届学院教职工代表大会，履行民主程序，学院治理体系进一步完善，治理能力进一步增强；继续深化教学改革，推动教育科研提升，课程资源体系进一步丰富完善，教育教学质量稳步提高；“830”专业布局进一步优化，产教融合、校企协同育人功能进一步增强；建立教学、思政、劳动、学管等课业一体、上下同步、内外协同的</w:t>
      </w:r>
      <w:r>
        <w:rPr>
          <w:rFonts w:hint="eastAsia" w:ascii="仿宋" w:hAnsi="仿宋" w:eastAsia="仿宋"/>
          <w:sz w:val="32"/>
          <w:szCs w:val="32"/>
        </w:rPr>
        <w:t>学校思想政治工作和学生管理体系，</w:t>
      </w:r>
      <w:r>
        <w:rPr>
          <w:rFonts w:hint="eastAsia" w:ascii="仿宋_GB2312" w:eastAsia="仿宋_GB2312"/>
          <w:sz w:val="32"/>
          <w:szCs w:val="32"/>
        </w:rPr>
        <w:t>逐步</w:t>
      </w:r>
      <w:r>
        <w:rPr>
          <w:rFonts w:hint="eastAsia" w:ascii="仿宋" w:hAnsi="仿宋" w:eastAsia="仿宋"/>
          <w:sz w:val="32"/>
          <w:szCs w:val="32"/>
        </w:rPr>
        <w:t>形成“三全育人”格局；大力培育青年</w:t>
      </w:r>
      <w:r>
        <w:rPr>
          <w:rFonts w:hint="eastAsia" w:ascii="仿宋_GB2312" w:eastAsia="仿宋_GB2312"/>
          <w:sz w:val="32"/>
          <w:szCs w:val="32"/>
        </w:rPr>
        <w:t>教师素质能力快速提升；</w:t>
      </w:r>
      <w:r>
        <w:rPr>
          <w:rFonts w:hint="eastAsia" w:ascii="仿宋" w:hAnsi="仿宋" w:eastAsia="仿宋"/>
          <w:sz w:val="32"/>
          <w:szCs w:val="32"/>
        </w:rPr>
        <w:t>充分发挥信息化平台作用，优化管理流程，提高管理和服务保障效能；实施诊改，建立学院运行的质量控制体系；</w:t>
      </w:r>
      <w:r>
        <w:rPr>
          <w:rFonts w:hint="eastAsia" w:ascii="仿宋_GB2312" w:hAnsi="仿宋" w:eastAsia="仿宋_GB2312"/>
          <w:sz w:val="32"/>
          <w:szCs w:val="32"/>
        </w:rPr>
        <w:t>高质量</w:t>
      </w:r>
      <w:r>
        <w:rPr>
          <w:rFonts w:hint="eastAsia" w:ascii="仿宋_GB2312" w:hAnsi="仿宋" w:eastAsia="仿宋_GB2312" w:cs="仿宋"/>
          <w:sz w:val="32"/>
          <w:szCs w:val="32"/>
          <w:lang w:val="zh-CN"/>
        </w:rPr>
        <w:t>完成学院中高职招生计划，力争首届高职毕业生就业率</w:t>
      </w:r>
      <w:r>
        <w:rPr>
          <w:rFonts w:hint="eastAsia" w:ascii="仿宋_GB2312" w:hAnsi="仿宋" w:eastAsia="仿宋_GB2312" w:cs="仿宋"/>
          <w:sz w:val="32"/>
          <w:szCs w:val="32"/>
        </w:rPr>
        <w:t>100%；继续严密做好</w:t>
      </w:r>
      <w:r>
        <w:rPr>
          <w:rFonts w:hint="eastAsia" w:ascii="仿宋_GB2312" w:hAnsi="仿宋" w:eastAsia="仿宋_GB2312"/>
          <w:sz w:val="32"/>
          <w:szCs w:val="32"/>
        </w:rPr>
        <w:t>疫情防控工作，确保师生安全。</w:t>
      </w:r>
    </w:p>
    <w:p>
      <w:pPr>
        <w:pStyle w:val="2"/>
        <w:spacing w:before="0" w:after="0" w:line="560" w:lineRule="exact"/>
        <w:ind w:firstLine="640" w:firstLineChars="200"/>
        <w:rPr>
          <w:b w:val="0"/>
          <w:bCs w:val="0"/>
        </w:rPr>
      </w:pPr>
      <w:bookmarkStart w:id="5" w:name="_Toc61512982"/>
      <w:r>
        <w:rPr>
          <w:rFonts w:hint="eastAsia"/>
          <w:b w:val="0"/>
          <w:bCs w:val="0"/>
        </w:rPr>
        <w:t>二、重点工作和主要任务</w:t>
      </w:r>
      <w:bookmarkEnd w:id="5"/>
    </w:p>
    <w:p>
      <w:pPr>
        <w:pStyle w:val="3"/>
        <w:numPr>
          <w:ilvl w:val="0"/>
          <w:numId w:val="0"/>
        </w:numPr>
        <w:spacing w:before="0" w:after="0" w:line="560" w:lineRule="exact"/>
        <w:ind w:firstLine="643" w:firstLineChars="200"/>
        <w:rPr>
          <w:rFonts w:eastAsia="楷体"/>
        </w:rPr>
      </w:pPr>
      <w:bookmarkStart w:id="6" w:name="_Toc61512983"/>
      <w:r>
        <w:rPr>
          <w:rFonts w:hint="eastAsia" w:eastAsia="楷体"/>
        </w:rPr>
        <w:t>（一）持续加强党的</w:t>
      </w:r>
      <w:bookmarkEnd w:id="6"/>
      <w:r>
        <w:rPr>
          <w:rFonts w:hint="eastAsia" w:eastAsia="楷体"/>
        </w:rPr>
        <w:t>建设</w:t>
      </w:r>
    </w:p>
    <w:p>
      <w:pPr>
        <w:spacing w:line="560" w:lineRule="exact"/>
        <w:ind w:firstLine="643" w:firstLineChars="200"/>
        <w:rPr>
          <w:rFonts w:ascii="仿宋_GB2312" w:hAnsi="仿宋" w:eastAsia="仿宋_GB2312"/>
          <w:sz w:val="32"/>
          <w:szCs w:val="32"/>
        </w:rPr>
      </w:pPr>
      <w:bookmarkStart w:id="7" w:name="_Toc61512993"/>
      <w:r>
        <w:rPr>
          <w:rFonts w:hint="eastAsia" w:ascii="仿宋_GB2312" w:eastAsia="仿宋_GB2312"/>
          <w:b/>
          <w:bCs/>
          <w:sz w:val="32"/>
          <w:szCs w:val="32"/>
        </w:rPr>
        <w:t>1.政治建设更有向心力。</w:t>
      </w:r>
      <w:r>
        <w:rPr>
          <w:rFonts w:hint="eastAsia" w:ascii="仿宋_GB2312" w:eastAsia="仿宋_GB2312"/>
          <w:sz w:val="32"/>
          <w:szCs w:val="32"/>
        </w:rPr>
        <w:t>以习近平新时代中国特色社会主义思想为指导，坚持党的教育方针，坚持社会主义办学方向，以立德树人为根本任务，突出党委的领导核心作用，全面落实党委领导下的校长负责制，促进党的</w:t>
      </w:r>
      <w:r>
        <w:rPr>
          <w:rFonts w:hint="eastAsia" w:ascii="仿宋_GB2312" w:hAnsi="仿宋" w:eastAsia="仿宋_GB2312" w:cs="仿宋_GB2312"/>
          <w:kern w:val="22"/>
          <w:sz w:val="32"/>
          <w:szCs w:val="32"/>
        </w:rPr>
        <w:t>路线、方针、政策落实到学院教育教学工作各环节，引领学院的发展方向，确保各级党组织和党员师生自觉增强“四个意识”、坚定“四个自信”、做到“两个维护”，</w:t>
      </w:r>
      <w:r>
        <w:rPr>
          <w:rFonts w:hint="eastAsia" w:ascii="仿宋_GB2312" w:eastAsia="仿宋_GB2312"/>
          <w:sz w:val="32"/>
          <w:szCs w:val="32"/>
        </w:rPr>
        <w:t>为实施“135三步走”战略、早日建成省内具有新时代特色的高水平、高质量的高等职业学院提供坚强的组织保障。</w:t>
      </w:r>
    </w:p>
    <w:p>
      <w:pPr>
        <w:spacing w:line="560" w:lineRule="exact"/>
        <w:ind w:firstLine="643" w:firstLineChars="200"/>
        <w:rPr>
          <w:rFonts w:ascii="仿宋_GB2312" w:hAnsi="仿宋" w:eastAsia="仿宋_GB2312"/>
          <w:sz w:val="32"/>
          <w:szCs w:val="32"/>
        </w:rPr>
      </w:pPr>
      <w:r>
        <w:rPr>
          <w:rFonts w:hint="eastAsia" w:ascii="仿宋_GB2312" w:eastAsia="仿宋_GB2312"/>
          <w:b/>
          <w:sz w:val="32"/>
          <w:szCs w:val="32"/>
        </w:rPr>
        <w:t>2.干部队伍建设更有执行力。</w:t>
      </w:r>
      <w:r>
        <w:rPr>
          <w:rFonts w:hint="eastAsia" w:ascii="仿宋_GB2312" w:hAnsi="仿宋" w:eastAsia="仿宋_GB2312"/>
          <w:sz w:val="32"/>
          <w:szCs w:val="32"/>
        </w:rPr>
        <w:t>全面贯彻落实《党政领导干部选拔任用工作条例》和《河北省高等学校中层领导人员管理暂行办法》</w:t>
      </w:r>
      <w:r>
        <w:rPr>
          <w:rFonts w:hint="eastAsia" w:ascii="仿宋_GB2312" w:eastAsia="仿宋_GB2312"/>
          <w:sz w:val="32"/>
          <w:szCs w:val="32"/>
        </w:rPr>
        <w:t>；</w:t>
      </w:r>
      <w:r>
        <w:rPr>
          <w:rFonts w:hint="eastAsia" w:ascii="仿宋_GB2312" w:hAnsi="仿宋" w:eastAsia="仿宋_GB2312"/>
          <w:sz w:val="32"/>
          <w:szCs w:val="32"/>
        </w:rPr>
        <w:t>创新干部队伍教育培训内容和形式，提升能力素质；优化监督考核机制，加强干部日常管理；完善激励创新机制，激发干部进取精神；落实干部追责问责机制，增强队伍生机活力。</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3.基层党组织建设更有</w:t>
      </w:r>
      <w:r>
        <w:rPr>
          <w:rFonts w:hint="eastAsia" w:ascii="仿宋_GB2312" w:eastAsia="仿宋_GB2312"/>
          <w:b/>
          <w:sz w:val="32"/>
          <w:szCs w:val="32"/>
        </w:rPr>
        <w:t>凝聚力</w:t>
      </w:r>
      <w:r>
        <w:rPr>
          <w:rFonts w:hint="eastAsia" w:ascii="仿宋_GB2312" w:hAnsi="仿宋" w:eastAsia="仿宋_GB2312"/>
          <w:b/>
          <w:sz w:val="32"/>
          <w:szCs w:val="32"/>
        </w:rPr>
        <w:t>。</w:t>
      </w:r>
      <w:r>
        <w:rPr>
          <w:rFonts w:hint="eastAsia" w:ascii="仿宋_GB2312" w:hAnsi="仿宋" w:eastAsia="仿宋_GB2312"/>
          <w:sz w:val="32"/>
          <w:szCs w:val="32"/>
        </w:rPr>
        <w:t>凝聚思想共识实施“思政铸魂、素质提升、固本强基、头雁领航、校园先锋、标杆培树、塑形正风、党建融合、品牌创新”九大工程，推进基层党建工作水平不断提升。谋划创建省级党建样板党支部或省级“双带头人”教师党支部书记工作室。开展创建“五星级”党总支及“六佳”基层党支部活动，逐步提高创建比例。</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4.党员队伍建设更有</w:t>
      </w:r>
      <w:r>
        <w:rPr>
          <w:rFonts w:hint="eastAsia" w:ascii="仿宋_GB2312" w:hAnsi="仿宋" w:eastAsia="仿宋_GB2312"/>
          <w:b/>
          <w:sz w:val="32"/>
          <w:szCs w:val="32"/>
        </w:rPr>
        <w:t>战斗力</w:t>
      </w:r>
      <w:r>
        <w:rPr>
          <w:rFonts w:hint="eastAsia" w:ascii="仿宋_GB2312" w:eastAsia="仿宋_GB2312"/>
          <w:b/>
          <w:sz w:val="32"/>
          <w:szCs w:val="32"/>
        </w:rPr>
        <w:t>。</w:t>
      </w:r>
      <w:r>
        <w:rPr>
          <w:rFonts w:hint="eastAsia" w:ascii="仿宋_GB2312" w:hAnsi="仿宋" w:eastAsia="仿宋_GB2312"/>
          <w:sz w:val="32"/>
          <w:szCs w:val="32"/>
        </w:rPr>
        <w:t>高质量做好发展党员工作，</w:t>
      </w:r>
      <w:r>
        <w:rPr>
          <w:rFonts w:hint="eastAsia" w:ascii="仿宋_GB2312" w:eastAsia="仿宋_GB2312"/>
          <w:sz w:val="32"/>
          <w:szCs w:val="32"/>
        </w:rPr>
        <w:t>建立学院、系（部）两级领导班子成员及党员学科带头人联系优秀青年教师制度，重视在教学科研管理骨干、学术带头人、留学归国人员等优秀青年教师中发展党员；在学生中坚持“五优先两不可”原则发展党员，重视发展少数民族学生入党，</w:t>
      </w:r>
      <w:r>
        <w:rPr>
          <w:rFonts w:hint="eastAsia" w:ascii="仿宋_GB2312" w:hAnsi="仿宋" w:eastAsia="仿宋_GB2312"/>
          <w:sz w:val="32"/>
          <w:szCs w:val="32"/>
        </w:rPr>
        <w:t>培养入党积极分子120名以上。</w:t>
      </w:r>
      <w:r>
        <w:rPr>
          <w:rFonts w:hint="eastAsia" w:ascii="仿宋_GB2312" w:eastAsia="仿宋_GB2312"/>
          <w:sz w:val="32"/>
          <w:szCs w:val="32"/>
        </w:rPr>
        <w:t>规范主题党日活动，加强党员党性锻炼，完成党员集中学习和培训不少于40学时。</w:t>
      </w:r>
    </w:p>
    <w:p>
      <w:pPr>
        <w:spacing w:line="560" w:lineRule="exact"/>
        <w:ind w:firstLine="643" w:firstLineChars="200"/>
        <w:rPr>
          <w:rFonts w:ascii="仿宋_GB2312" w:eastAsia="仿宋_GB2312"/>
          <w:sz w:val="32"/>
          <w:szCs w:val="32"/>
        </w:rPr>
      </w:pPr>
      <w:r>
        <w:rPr>
          <w:rFonts w:hint="eastAsia" w:ascii="仿宋_GB2312" w:hAnsi="仿宋" w:eastAsia="仿宋_GB2312"/>
          <w:b/>
          <w:sz w:val="32"/>
          <w:szCs w:val="32"/>
        </w:rPr>
        <w:t>5.党委自身建设更有号召力。</w:t>
      </w:r>
      <w:r>
        <w:rPr>
          <w:rFonts w:hint="eastAsia" w:ascii="仿宋_GB2312" w:eastAsia="仿宋_GB2312"/>
          <w:sz w:val="32"/>
          <w:szCs w:val="32"/>
        </w:rPr>
        <w:t>学院党委认真履行管党治党、办学治校的主体责任，充分发挥党委政治核心作用，从政治建设、思想建设、组织建设、作风建设、纪律建设、制度建设等方面齐抓共管。加强对思想政治工作和意识形态、统一战线工作的领导。在工作实践中把党委班子锤炼成敢于负责、勇于担当、善于作为的忠诚干净担当的高素质专业化领导班子。</w:t>
      </w:r>
    </w:p>
    <w:p>
      <w:pPr>
        <w:snapToGrid w:val="0"/>
        <w:spacing w:line="560" w:lineRule="exact"/>
        <w:ind w:firstLine="643" w:firstLineChars="200"/>
        <w:outlineLvl w:val="2"/>
        <w:rPr>
          <w:rFonts w:ascii="仿宋_GB2312" w:hAnsi="仿宋" w:eastAsia="仿宋_GB2312"/>
          <w:sz w:val="32"/>
          <w:szCs w:val="32"/>
        </w:rPr>
      </w:pPr>
      <w:r>
        <w:rPr>
          <w:rFonts w:hint="eastAsia" w:ascii="Times New Roman" w:hAnsi="Times New Roman" w:eastAsia="仿宋_GB2312"/>
          <w:b/>
          <w:sz w:val="32"/>
          <w:szCs w:val="32"/>
        </w:rPr>
        <w:t>6.党风廉政建设更有约束力。</w:t>
      </w:r>
      <w:r>
        <w:rPr>
          <w:rFonts w:hint="eastAsia" w:ascii="仿宋_GB2312" w:hAnsi="仿宋" w:eastAsia="仿宋_GB2312"/>
          <w:sz w:val="32"/>
          <w:szCs w:val="32"/>
        </w:rPr>
        <w:t>落实党风廉政建设主体责任和监督责任，逐级签订党风廉政责任书和承诺书；加强多种形式的廉洁文化和廉政教育，开展作风纪律整顿，驰而不息纠正“四风”；规范干部选拔任用，分级建立干部廉政档案，严格廉政审查把关，匡正选人用人风气；坚持对学校招生就业、采购招标、工程建设、基建维修等“三重一大”项目的监督，运用“四种形态”，强化监督执纪问责；加强纪检队伍的培训管理。</w:t>
      </w:r>
    </w:p>
    <w:p>
      <w:pPr>
        <w:snapToGrid w:val="0"/>
        <w:spacing w:line="560" w:lineRule="exact"/>
        <w:ind w:firstLine="643" w:firstLineChars="200"/>
        <w:outlineLvl w:val="2"/>
        <w:rPr>
          <w:rFonts w:ascii="仿宋_GB2312" w:hAnsi="仿宋" w:eastAsia="仿宋_GB2312"/>
          <w:sz w:val="32"/>
          <w:szCs w:val="32"/>
        </w:rPr>
      </w:pPr>
      <w:r>
        <w:rPr>
          <w:rFonts w:hint="eastAsia" w:ascii="仿宋" w:hAnsi="仿宋" w:eastAsia="仿宋" w:cs="仿宋"/>
          <w:b/>
          <w:bCs/>
          <w:kern w:val="0"/>
          <w:sz w:val="32"/>
          <w:szCs w:val="32"/>
        </w:rPr>
        <w:t>7.建党100周年庆祝活动和党史教育更有影响力。</w:t>
      </w:r>
      <w:r>
        <w:rPr>
          <w:rFonts w:hint="eastAsia" w:ascii="仿宋" w:hAnsi="仿宋" w:eastAsia="仿宋" w:cs="仿宋"/>
          <w:kern w:val="0"/>
          <w:sz w:val="32"/>
          <w:szCs w:val="32"/>
        </w:rPr>
        <w:t>按照上级部署和要求，通过各种方式和载体开展庆祝建党100周年系列活动。制定《党史学习教育宣讲活动实施方案》，组建学院党委宣讲团，各级领导干部带头深入到师生中开展宣讲；组织老党员、先进典型和专业教师开展深度宣讲；搭建党史学习“周周讲”平台，形成我院党史教育特色品牌。</w:t>
      </w:r>
    </w:p>
    <w:p>
      <w:pPr>
        <w:snapToGrid w:val="0"/>
        <w:spacing w:line="560" w:lineRule="exact"/>
        <w:ind w:firstLine="643" w:firstLineChars="200"/>
        <w:outlineLvl w:val="2"/>
        <w:rPr>
          <w:rFonts w:eastAsia="楷体"/>
          <w:b/>
          <w:bCs/>
          <w:sz w:val="32"/>
          <w:szCs w:val="32"/>
        </w:rPr>
      </w:pPr>
      <w:r>
        <w:rPr>
          <w:rFonts w:hint="eastAsia" w:eastAsia="楷体"/>
          <w:b/>
          <w:bCs/>
          <w:sz w:val="32"/>
          <w:szCs w:val="32"/>
        </w:rPr>
        <w:t>（二）加强学院发展顶层设计</w:t>
      </w:r>
      <w:bookmarkEnd w:id="7"/>
      <w:bookmarkStart w:id="8" w:name="_Toc61512994"/>
      <w:bookmarkStart w:id="9" w:name="_Toc60237430"/>
      <w:bookmarkStart w:id="10" w:name="_Toc60322112"/>
    </w:p>
    <w:p>
      <w:pPr>
        <w:snapToGrid w:val="0"/>
        <w:spacing w:line="560" w:lineRule="exact"/>
        <w:ind w:firstLine="643" w:firstLineChars="200"/>
        <w:outlineLvl w:val="2"/>
        <w:rPr>
          <w:rFonts w:ascii="仿宋" w:hAnsi="仿宋" w:eastAsia="仿宋"/>
          <w:sz w:val="32"/>
          <w:szCs w:val="32"/>
        </w:rPr>
      </w:pPr>
      <w:r>
        <w:rPr>
          <w:rFonts w:hint="eastAsia" w:ascii="仿宋" w:hAnsi="仿宋" w:eastAsia="仿宋"/>
          <w:b/>
          <w:bCs/>
          <w:sz w:val="32"/>
          <w:szCs w:val="32"/>
        </w:rPr>
        <w:t>8.完成“十四五”规划编制</w:t>
      </w:r>
      <w:bookmarkEnd w:id="8"/>
      <w:bookmarkEnd w:id="9"/>
      <w:bookmarkEnd w:id="10"/>
      <w:r>
        <w:rPr>
          <w:rFonts w:hint="eastAsia" w:ascii="仿宋" w:hAnsi="仿宋" w:eastAsia="仿宋"/>
          <w:b/>
          <w:bCs/>
          <w:sz w:val="32"/>
          <w:szCs w:val="32"/>
        </w:rPr>
        <w:t>。</w:t>
      </w:r>
      <w:r>
        <w:rPr>
          <w:rFonts w:hint="eastAsia" w:ascii="仿宋" w:hAnsi="仿宋" w:eastAsia="仿宋"/>
          <w:sz w:val="32"/>
          <w:szCs w:val="32"/>
        </w:rPr>
        <w:t>加强规划研究，分析研判高职教育事业发展的阶段性特征、面临的机遇和挑战，完成学院“十四五”规划编制工作。</w:t>
      </w:r>
      <w:bookmarkStart w:id="11" w:name="_Toc60322113"/>
      <w:bookmarkStart w:id="12" w:name="_Toc61512995"/>
      <w:bookmarkStart w:id="13" w:name="_Toc60237431"/>
    </w:p>
    <w:p>
      <w:pPr>
        <w:snapToGrid w:val="0"/>
        <w:spacing w:line="560" w:lineRule="exact"/>
        <w:ind w:firstLine="643" w:firstLineChars="200"/>
        <w:outlineLvl w:val="2"/>
        <w:rPr>
          <w:rFonts w:ascii="仿宋" w:hAnsi="仿宋" w:eastAsia="仿宋"/>
          <w:sz w:val="32"/>
          <w:szCs w:val="32"/>
        </w:rPr>
      </w:pPr>
      <w:r>
        <w:rPr>
          <w:rFonts w:hint="eastAsia" w:ascii="仿宋" w:hAnsi="仿宋" w:eastAsia="仿宋"/>
          <w:b/>
          <w:bCs/>
          <w:sz w:val="32"/>
          <w:szCs w:val="32"/>
        </w:rPr>
        <w:t>9.统筹中高衔接一体化办学</w:t>
      </w:r>
      <w:bookmarkEnd w:id="11"/>
      <w:bookmarkEnd w:id="12"/>
      <w:bookmarkEnd w:id="13"/>
      <w:r>
        <w:rPr>
          <w:rFonts w:hint="eastAsia" w:ascii="仿宋" w:hAnsi="仿宋" w:eastAsia="仿宋"/>
          <w:b/>
          <w:bCs/>
          <w:sz w:val="32"/>
          <w:szCs w:val="32"/>
        </w:rPr>
        <w:t>。</w:t>
      </w:r>
      <w:bookmarkStart w:id="14" w:name="_Toc60304181"/>
      <w:bookmarkStart w:id="15" w:name="_Toc60304682"/>
      <w:bookmarkStart w:id="16" w:name="_Toc60302875"/>
      <w:bookmarkStart w:id="17" w:name="_Toc60322114"/>
      <w:r>
        <w:rPr>
          <w:rFonts w:hint="eastAsia" w:ascii="仿宋" w:hAnsi="仿宋" w:eastAsia="仿宋"/>
          <w:sz w:val="32"/>
          <w:szCs w:val="32"/>
        </w:rPr>
        <w:t>把握中高职两校区办学特点，科学统筹两校区教学资源，适度调整相应专业，发挥最大办学效能；构建5年制贯通人才培养体系，加快中高衔接一体化办学进程。</w:t>
      </w:r>
      <w:bookmarkEnd w:id="14"/>
      <w:bookmarkEnd w:id="15"/>
      <w:bookmarkEnd w:id="16"/>
      <w:bookmarkEnd w:id="17"/>
      <w:bookmarkStart w:id="18" w:name="_Toc60322115"/>
      <w:bookmarkStart w:id="19" w:name="_Toc61512996"/>
    </w:p>
    <w:p>
      <w:pPr>
        <w:snapToGrid w:val="0"/>
        <w:spacing w:line="560" w:lineRule="exact"/>
        <w:ind w:firstLine="643" w:firstLineChars="200"/>
        <w:outlineLvl w:val="2"/>
        <w:rPr>
          <w:rFonts w:ascii="仿宋" w:hAnsi="仿宋" w:eastAsia="仿宋"/>
          <w:sz w:val="32"/>
          <w:szCs w:val="32"/>
        </w:rPr>
      </w:pPr>
      <w:r>
        <w:rPr>
          <w:rFonts w:hint="eastAsia" w:ascii="仿宋" w:hAnsi="仿宋" w:eastAsia="仿宋"/>
          <w:b/>
          <w:bCs/>
          <w:sz w:val="32"/>
          <w:szCs w:val="32"/>
        </w:rPr>
        <w:t>10.推动开展“提质培优”</w:t>
      </w:r>
      <w:bookmarkEnd w:id="18"/>
      <w:bookmarkEnd w:id="19"/>
      <w:r>
        <w:rPr>
          <w:rFonts w:hint="eastAsia" w:ascii="仿宋" w:hAnsi="仿宋" w:eastAsia="仿宋"/>
          <w:b/>
          <w:bCs/>
          <w:sz w:val="32"/>
          <w:szCs w:val="32"/>
        </w:rPr>
        <w:t>计划。</w:t>
      </w:r>
      <w:bookmarkStart w:id="20" w:name="_Toc60322116"/>
      <w:r>
        <w:rPr>
          <w:rFonts w:hint="eastAsia" w:ascii="仿宋" w:hAnsi="仿宋" w:eastAsia="仿宋"/>
          <w:sz w:val="32"/>
          <w:szCs w:val="32"/>
        </w:rPr>
        <w:t>细化“提质培优行动计划”工作任务，制定实施方案，鼓励教师积极参与项目建设，承接具体任务，提高提质培优工作成效。</w:t>
      </w:r>
      <w:bookmarkEnd w:id="20"/>
      <w:bookmarkStart w:id="21" w:name="_Toc61512997"/>
      <w:bookmarkStart w:id="22" w:name="_Toc60322117"/>
    </w:p>
    <w:p>
      <w:pPr>
        <w:snapToGrid w:val="0"/>
        <w:spacing w:line="560" w:lineRule="exact"/>
        <w:ind w:firstLine="643" w:firstLineChars="200"/>
        <w:outlineLvl w:val="2"/>
        <w:rPr>
          <w:rFonts w:ascii="仿宋" w:hAnsi="仿宋" w:eastAsia="仿宋"/>
          <w:sz w:val="32"/>
          <w:szCs w:val="32"/>
        </w:rPr>
      </w:pPr>
      <w:r>
        <w:rPr>
          <w:rFonts w:hint="eastAsia" w:ascii="仿宋" w:hAnsi="仿宋" w:eastAsia="仿宋"/>
          <w:b/>
          <w:bCs/>
          <w:sz w:val="32"/>
          <w:szCs w:val="32"/>
        </w:rPr>
        <w:t>11.做好办学审核评估准备</w:t>
      </w:r>
      <w:bookmarkEnd w:id="21"/>
      <w:bookmarkEnd w:id="22"/>
      <w:r>
        <w:rPr>
          <w:rFonts w:hint="eastAsia" w:ascii="仿宋" w:hAnsi="仿宋" w:eastAsia="仿宋"/>
          <w:b/>
          <w:bCs/>
          <w:sz w:val="32"/>
          <w:szCs w:val="32"/>
        </w:rPr>
        <w:t>。</w:t>
      </w:r>
      <w:r>
        <w:rPr>
          <w:rFonts w:hint="eastAsia" w:ascii="仿宋" w:hAnsi="仿宋" w:eastAsia="仿宋"/>
          <w:sz w:val="32"/>
          <w:szCs w:val="32"/>
        </w:rPr>
        <w:t>以办学评估验收标准为目标，对指标任务进行分解细化，分年度按计划逐步落实相关项目建设，确保2023年学院办学审核评估合格达标。</w:t>
      </w:r>
      <w:bookmarkStart w:id="23" w:name="_Toc61512998"/>
    </w:p>
    <w:p>
      <w:pPr>
        <w:spacing w:line="560" w:lineRule="exact"/>
        <w:ind w:firstLine="641" w:firstLineChars="200"/>
        <w:rPr>
          <w:rFonts w:ascii="仿宋" w:hAnsi="仿宋" w:eastAsia="仿宋" w:cs="仿宋"/>
          <w:sz w:val="32"/>
          <w:szCs w:val="32"/>
        </w:rPr>
      </w:pPr>
      <w:r>
        <w:rPr>
          <w:rFonts w:hint="eastAsia" w:ascii="华文楷体" w:hAnsi="华文楷体" w:eastAsia="华文楷体" w:cs="华文楷体"/>
          <w:b/>
          <w:bCs/>
          <w:sz w:val="32"/>
          <w:szCs w:val="32"/>
        </w:rPr>
        <w:t>（三）</w:t>
      </w:r>
      <w:bookmarkStart w:id="24" w:name="_Toc61513012"/>
      <w:r>
        <w:rPr>
          <w:rFonts w:hint="eastAsia" w:ascii="华文楷体" w:hAnsi="华文楷体" w:eastAsia="华文楷体" w:cs="华文楷体"/>
          <w:b/>
          <w:bCs/>
          <w:sz w:val="32"/>
          <w:szCs w:val="32"/>
        </w:rPr>
        <w:t>把握思想政治领域工作总基调</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12.</w:t>
      </w:r>
      <w:bookmarkEnd w:id="24"/>
      <w:r>
        <w:rPr>
          <w:rFonts w:hint="eastAsia" w:ascii="仿宋" w:hAnsi="仿宋" w:eastAsia="仿宋" w:cs="仿宋"/>
          <w:b/>
          <w:bCs/>
          <w:sz w:val="32"/>
          <w:szCs w:val="32"/>
        </w:rPr>
        <w:t>坚持理论武装。</w:t>
      </w:r>
      <w:r>
        <w:rPr>
          <w:rFonts w:hint="eastAsia" w:ascii="仿宋" w:hAnsi="仿宋" w:eastAsia="仿宋" w:cs="仿宋"/>
          <w:sz w:val="32"/>
          <w:szCs w:val="32"/>
        </w:rPr>
        <w:t>深入学习贯彻习近平新时代中国特色社会主义思想、党的十九大和十九届五中全会精神，以武装头脑、指导实践、推动工作；贯彻落实学院学习制度，丰富学习形式，提高学习质量，确保理论学习宣传全覆盖。邀请名师专家、先进人物来校进行政治辅导讲座。</w:t>
      </w:r>
      <w:bookmarkStart w:id="25" w:name="_Toc61513013"/>
    </w:p>
    <w:p>
      <w:pPr>
        <w:spacing w:line="560" w:lineRule="exact"/>
        <w:ind w:firstLine="643" w:firstLineChars="200"/>
        <w:rPr>
          <w:rFonts w:ascii="仿宋" w:hAnsi="仿宋" w:eastAsia="仿宋" w:cs="仿宋"/>
          <w:kern w:val="0"/>
          <w:sz w:val="32"/>
          <w:szCs w:val="32"/>
        </w:rPr>
      </w:pPr>
      <w:r>
        <w:rPr>
          <w:rFonts w:hint="eastAsia" w:ascii="仿宋" w:hAnsi="仿宋" w:eastAsia="仿宋" w:cs="仿宋"/>
          <w:b/>
          <w:bCs/>
          <w:sz w:val="32"/>
          <w:szCs w:val="32"/>
        </w:rPr>
        <w:t>13.</w:t>
      </w:r>
      <w:bookmarkEnd w:id="25"/>
      <w:bookmarkStart w:id="26" w:name="_Toc61513014"/>
      <w:r>
        <w:rPr>
          <w:rFonts w:hint="eastAsia" w:eastAsia="仿宋"/>
          <w:b/>
          <w:bCs/>
          <w:sz w:val="32"/>
          <w:szCs w:val="32"/>
        </w:rPr>
        <w:t>引领意识形态</w:t>
      </w:r>
      <w:bookmarkEnd w:id="26"/>
      <w:r>
        <w:rPr>
          <w:rFonts w:hint="eastAsia" w:eastAsia="仿宋"/>
          <w:b/>
          <w:bCs/>
          <w:sz w:val="32"/>
          <w:szCs w:val="32"/>
        </w:rPr>
        <w:t>正确方向。</w:t>
      </w:r>
      <w:r>
        <w:rPr>
          <w:rFonts w:hint="eastAsia" w:ascii="仿宋" w:hAnsi="仿宋" w:eastAsia="仿宋" w:cs="仿宋"/>
          <w:kern w:val="0"/>
          <w:sz w:val="32"/>
          <w:szCs w:val="32"/>
        </w:rPr>
        <w:t>切实履行各级党组织抓意识形态工作的主体责任，牢牢把握意识形态工作的主动权和领导权。</w:t>
      </w:r>
      <w:r>
        <w:rPr>
          <w:rFonts w:hint="eastAsia" w:ascii="仿宋" w:hAnsi="仿宋" w:eastAsia="仿宋"/>
          <w:sz w:val="32"/>
          <w:szCs w:val="32"/>
        </w:rPr>
        <w:t>贯彻落实全国、全省高校思想政治工作会议精神和我院《关于加强和改进新形势下思想政治工作实施方案》要求，依托“思政大讲堂”等平台，广泛开展思想政治理论学习宣讲。</w:t>
      </w:r>
      <w:r>
        <w:rPr>
          <w:rFonts w:hint="eastAsia" w:ascii="仿宋" w:hAnsi="仿宋" w:eastAsia="仿宋" w:cs="仿宋"/>
          <w:kern w:val="0"/>
          <w:sz w:val="32"/>
          <w:szCs w:val="32"/>
        </w:rPr>
        <w:t>加强校园舆情搜集研判，积极妥善做好热点问题、突发事件舆论引导。规范校园新媒体的运营管理,严格报告会、讲座、论坛等审批程序，维护学院意识形态安全稳定。</w:t>
      </w:r>
      <w:bookmarkStart w:id="27" w:name="_Toc61513015"/>
    </w:p>
    <w:p>
      <w:pPr>
        <w:spacing w:line="560" w:lineRule="exact"/>
        <w:ind w:firstLine="643" w:firstLineChars="200"/>
        <w:rPr>
          <w:rFonts w:ascii="仿宋" w:hAnsi="仿宋" w:eastAsia="仿宋" w:cs="仿宋"/>
          <w:kern w:val="0"/>
          <w:sz w:val="32"/>
          <w:szCs w:val="32"/>
        </w:rPr>
      </w:pPr>
      <w:r>
        <w:rPr>
          <w:rFonts w:hint="eastAsia" w:ascii="仿宋" w:hAnsi="仿宋" w:eastAsia="仿宋" w:cs="仿宋"/>
          <w:b/>
          <w:bCs/>
          <w:sz w:val="32"/>
          <w:szCs w:val="32"/>
        </w:rPr>
        <w:t>14.推进校园精神文明</w:t>
      </w:r>
      <w:bookmarkEnd w:id="27"/>
      <w:r>
        <w:rPr>
          <w:rFonts w:hint="eastAsia" w:ascii="仿宋" w:hAnsi="仿宋" w:eastAsia="仿宋" w:cs="仿宋"/>
          <w:b/>
          <w:bCs/>
          <w:sz w:val="32"/>
          <w:szCs w:val="32"/>
        </w:rPr>
        <w:t>建设。</w:t>
      </w:r>
      <w:bookmarkStart w:id="28" w:name="_Toc61513016"/>
      <w:r>
        <w:rPr>
          <w:rFonts w:hint="eastAsia" w:ascii="仿宋" w:hAnsi="仿宋" w:eastAsia="仿宋" w:cs="仿宋"/>
          <w:kern w:val="0"/>
          <w:sz w:val="32"/>
          <w:szCs w:val="32"/>
        </w:rPr>
        <w:t>通过打造校园价值文化、环境文化、行为文化、活动文化、制度文化、网络文化，推进</w:t>
      </w:r>
      <w:r>
        <w:rPr>
          <w:rFonts w:hint="eastAsia" w:ascii="仿宋" w:hAnsi="仿宋" w:eastAsia="仿宋" w:cs="仿宋"/>
          <w:color w:val="000000" w:themeColor="text1"/>
          <w:sz w:val="32"/>
          <w:szCs w:val="32"/>
          <w14:textFill>
            <w14:solidFill>
              <w14:schemeClr w14:val="tx1"/>
            </w14:solidFill>
          </w14:textFill>
        </w:rPr>
        <w:t>法治校园、诚信校园、美丽校园、文化校园、智慧校园、平安校园、和谐校园“七型校园”建设。</w:t>
      </w:r>
      <w:r>
        <w:rPr>
          <w:rFonts w:hint="eastAsia" w:ascii="仿宋" w:hAnsi="仿宋" w:eastAsia="仿宋" w:cs="仿宋"/>
          <w:kern w:val="0"/>
          <w:sz w:val="32"/>
          <w:szCs w:val="32"/>
        </w:rPr>
        <w:t>落实学院《创建文明校园工作方案》《主要部位创建文明校园标准》，完成市级文明校园申报和创建。</w:t>
      </w:r>
    </w:p>
    <w:p>
      <w:pPr>
        <w:spacing w:line="560" w:lineRule="exact"/>
        <w:ind w:firstLine="643" w:firstLineChars="200"/>
        <w:rPr>
          <w:rFonts w:ascii="仿宋" w:hAnsi="仿宋" w:eastAsia="仿宋" w:cs="仿宋"/>
          <w:kern w:val="0"/>
          <w:sz w:val="32"/>
          <w:szCs w:val="32"/>
        </w:rPr>
      </w:pPr>
      <w:r>
        <w:rPr>
          <w:rFonts w:hint="eastAsia" w:ascii="仿宋" w:hAnsi="仿宋" w:eastAsia="仿宋" w:cs="仿宋"/>
          <w:b/>
          <w:bCs/>
          <w:sz w:val="32"/>
          <w:szCs w:val="32"/>
        </w:rPr>
        <w:t>15.</w:t>
      </w:r>
      <w:r>
        <w:rPr>
          <w:rFonts w:hint="eastAsia" w:eastAsia="仿宋"/>
          <w:b/>
          <w:bCs/>
          <w:sz w:val="32"/>
          <w:szCs w:val="32"/>
        </w:rPr>
        <w:t>增强宣传工作</w:t>
      </w:r>
      <w:bookmarkEnd w:id="28"/>
      <w:r>
        <w:rPr>
          <w:rFonts w:hint="eastAsia" w:eastAsia="仿宋"/>
          <w:b/>
          <w:bCs/>
          <w:sz w:val="32"/>
          <w:szCs w:val="32"/>
        </w:rPr>
        <w:t>实效。</w:t>
      </w:r>
      <w:r>
        <w:rPr>
          <w:rFonts w:hint="eastAsia" w:ascii="仿宋" w:hAnsi="仿宋" w:eastAsia="仿宋" w:cs="仿宋"/>
          <w:sz w:val="32"/>
          <w:szCs w:val="32"/>
        </w:rPr>
        <w:t>围绕学院中心工作和阶段性重点任务，做好重大事件和重点工作的一体化采编播工作；培训师生两支通讯员队伍，提高业务水平；发掘改革、创新典型事迹，通过短视频、微电影等方式多出成果、多出精品；</w:t>
      </w:r>
      <w:r>
        <w:rPr>
          <w:rFonts w:hint="eastAsia" w:ascii="仿宋" w:hAnsi="仿宋" w:eastAsia="仿宋" w:cs="仿宋"/>
          <w:kern w:val="0"/>
          <w:sz w:val="32"/>
          <w:szCs w:val="32"/>
        </w:rPr>
        <w:t>加大对外新闻宣传力度，主动谋划，积极作为，营造助力学院发展的浓厚氛围。</w:t>
      </w:r>
      <w:bookmarkStart w:id="29" w:name="_Toc61513017"/>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16.</w:t>
      </w:r>
      <w:r>
        <w:rPr>
          <w:rFonts w:hint="eastAsia" w:eastAsia="仿宋"/>
          <w:b/>
          <w:bCs/>
          <w:sz w:val="32"/>
          <w:szCs w:val="32"/>
        </w:rPr>
        <w:t>形成校园统战工作</w:t>
      </w:r>
      <w:bookmarkEnd w:id="29"/>
      <w:r>
        <w:rPr>
          <w:rFonts w:hint="eastAsia" w:eastAsia="仿宋"/>
          <w:b/>
          <w:bCs/>
          <w:sz w:val="32"/>
          <w:szCs w:val="32"/>
        </w:rPr>
        <w:t>合力。</w:t>
      </w:r>
      <w:r>
        <w:rPr>
          <w:rFonts w:hint="eastAsia" w:ascii="仿宋" w:hAnsi="仿宋" w:eastAsia="仿宋" w:cs="仿宋"/>
          <w:sz w:val="32"/>
          <w:szCs w:val="32"/>
        </w:rPr>
        <w:t>支持和推荐党外人士参加各类培训学习，加强学院党派团体间的交流与合作，巩固统一战线思想政治基础；积极支持和鼓励党外代表人士参政议政；稳妥做好民族宗教工作，构建和谐稳定的校园环境。</w:t>
      </w:r>
    </w:p>
    <w:p>
      <w:pPr>
        <w:spacing w:line="560" w:lineRule="exact"/>
        <w:ind w:firstLine="643" w:firstLineChars="200"/>
        <w:rPr>
          <w:rFonts w:eastAsia="楷体"/>
          <w:b/>
          <w:bCs/>
          <w:sz w:val="32"/>
          <w:szCs w:val="32"/>
        </w:rPr>
      </w:pPr>
      <w:r>
        <w:rPr>
          <w:rFonts w:hint="eastAsia" w:eastAsia="楷体"/>
          <w:b/>
          <w:bCs/>
          <w:sz w:val="32"/>
          <w:szCs w:val="32"/>
        </w:rPr>
        <w:t>（四）加强新时代教师队伍建设</w:t>
      </w:r>
      <w:bookmarkStart w:id="30" w:name="_Toc61513023"/>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cs="仿宋"/>
          <w:b/>
          <w:bCs/>
          <w:sz w:val="32"/>
          <w:szCs w:val="32"/>
        </w:rPr>
        <w:t>17.</w:t>
      </w:r>
      <w:r>
        <w:rPr>
          <w:rFonts w:hint="eastAsia" w:eastAsia="仿宋"/>
          <w:b/>
          <w:bCs/>
          <w:sz w:val="32"/>
          <w:szCs w:val="32"/>
        </w:rPr>
        <w:t>发挥制度</w:t>
      </w:r>
      <w:bookmarkEnd w:id="30"/>
      <w:r>
        <w:rPr>
          <w:rFonts w:hint="eastAsia" w:eastAsia="仿宋"/>
          <w:b/>
          <w:bCs/>
          <w:sz w:val="32"/>
          <w:szCs w:val="32"/>
        </w:rPr>
        <w:t>激励约束作用。</w:t>
      </w:r>
      <w:r>
        <w:rPr>
          <w:rFonts w:hint="eastAsia" w:ascii="仿宋" w:hAnsi="仿宋" w:eastAsia="仿宋"/>
          <w:sz w:val="32"/>
          <w:szCs w:val="32"/>
        </w:rPr>
        <w:t>落实好《绩效工资发放办法（试行）》，制定出台《职称评审细则》和专业学科带头人、骨干教师培养、教师到企业实践等一系列规章制度，发挥制度的激励导向作用,促进专业人才队伍建设，激发教职工的积极性、主动性、创造性。进一步完善《教职工考勤及请假管理办法》《“双师型”教师认定与管理办法》《兼职教师聘任与管理办法》等制度，规范教师队伍管理。</w:t>
      </w:r>
    </w:p>
    <w:p>
      <w:pPr>
        <w:spacing w:line="560" w:lineRule="exact"/>
        <w:ind w:firstLine="643" w:firstLineChars="200"/>
        <w:rPr>
          <w:rFonts w:ascii="仿宋" w:hAnsi="仿宋" w:eastAsia="仿宋"/>
          <w:sz w:val="32"/>
          <w:szCs w:val="32"/>
        </w:rPr>
      </w:pPr>
      <w:bookmarkStart w:id="31" w:name="_Toc61513024"/>
      <w:bookmarkStart w:id="32" w:name="_Toc61513002"/>
      <w:r>
        <w:rPr>
          <w:rFonts w:hint="eastAsia" w:ascii="仿宋" w:hAnsi="仿宋" w:eastAsia="仿宋" w:cs="仿宋"/>
          <w:b/>
          <w:bCs/>
          <w:sz w:val="32"/>
          <w:szCs w:val="32"/>
        </w:rPr>
        <w:t>18.提升</w:t>
      </w:r>
      <w:r>
        <w:rPr>
          <w:rFonts w:hint="eastAsia" w:eastAsia="仿宋"/>
          <w:b/>
          <w:bCs/>
          <w:sz w:val="32"/>
          <w:szCs w:val="32"/>
        </w:rPr>
        <w:t>师资队伍水平。</w:t>
      </w:r>
      <w:r>
        <w:rPr>
          <w:rFonts w:hint="eastAsia" w:ascii="仿宋" w:hAnsi="仿宋" w:eastAsia="仿宋"/>
          <w:sz w:val="32"/>
          <w:szCs w:val="32"/>
        </w:rPr>
        <w:t>扩大专任教师数量，提升“双师”比例，力争年内“双师”比例达到专任教师总数的30%；力争引进学科带头人、教学名师5</w:t>
      </w:r>
      <w:r>
        <w:rPr>
          <w:rFonts w:ascii="仿宋" w:hAnsi="仿宋" w:eastAsia="仿宋"/>
          <w:sz w:val="32"/>
          <w:szCs w:val="32"/>
        </w:rPr>
        <w:t>-8</w:t>
      </w:r>
      <w:r>
        <w:rPr>
          <w:rFonts w:hint="eastAsia" w:ascii="仿宋" w:hAnsi="仿宋" w:eastAsia="仿宋"/>
          <w:sz w:val="32"/>
          <w:szCs w:val="32"/>
        </w:rPr>
        <w:t>人，引进企业专技人才、能工巧匠3-</w:t>
      </w:r>
      <w:r>
        <w:rPr>
          <w:rFonts w:ascii="仿宋" w:hAnsi="仿宋" w:eastAsia="仿宋"/>
          <w:sz w:val="32"/>
          <w:szCs w:val="32"/>
        </w:rPr>
        <w:t>5</w:t>
      </w:r>
      <w:r>
        <w:rPr>
          <w:rFonts w:hint="eastAsia" w:ascii="仿宋" w:hAnsi="仿宋" w:eastAsia="仿宋"/>
          <w:sz w:val="32"/>
          <w:szCs w:val="32"/>
        </w:rPr>
        <w:t>名；建立</w:t>
      </w:r>
      <w:r>
        <w:rPr>
          <w:rFonts w:ascii="仿宋" w:hAnsi="仿宋" w:eastAsia="仿宋"/>
          <w:sz w:val="32"/>
          <w:szCs w:val="32"/>
        </w:rPr>
        <w:t>2</w:t>
      </w:r>
      <w:r>
        <w:rPr>
          <w:rFonts w:hint="eastAsia" w:ascii="仿宋" w:hAnsi="仿宋" w:eastAsia="仿宋"/>
          <w:sz w:val="32"/>
          <w:szCs w:val="32"/>
        </w:rPr>
        <w:t>个“技能大师工作室”，设立</w:t>
      </w:r>
      <w:r>
        <w:rPr>
          <w:rFonts w:ascii="仿宋" w:hAnsi="仿宋" w:eastAsia="仿宋"/>
          <w:sz w:val="32"/>
          <w:szCs w:val="32"/>
        </w:rPr>
        <w:t>4</w:t>
      </w:r>
      <w:r>
        <w:rPr>
          <w:rFonts w:hint="eastAsia" w:ascii="仿宋" w:hAnsi="仿宋" w:eastAsia="仿宋"/>
          <w:sz w:val="32"/>
          <w:szCs w:val="32"/>
        </w:rPr>
        <w:t>个“名师工作站”。建立健全教师培养培训体系，强化新入职教师岗前培训和教育实习，</w:t>
      </w:r>
      <w:r>
        <w:rPr>
          <w:rFonts w:hint="eastAsia" w:ascii="仿宋" w:hAnsi="仿宋" w:eastAsia="仿宋" w:cs="华文仿宋"/>
          <w:kern w:val="0"/>
          <w:sz w:val="32"/>
          <w:szCs w:val="32"/>
          <w:lang w:bidi="ar"/>
        </w:rPr>
        <w:t>完成2021年140余名新教师的培训，使之具备高职教师资格；</w:t>
      </w:r>
      <w:r>
        <w:rPr>
          <w:rFonts w:hint="eastAsia" w:ascii="仿宋" w:hAnsi="仿宋" w:eastAsia="仿宋"/>
          <w:sz w:val="32"/>
          <w:szCs w:val="32"/>
        </w:rPr>
        <w:t>注重中青年教师常态化业务培训，进一步提升信息化教学能力</w:t>
      </w:r>
      <w:bookmarkEnd w:id="31"/>
      <w:bookmarkEnd w:id="32"/>
      <w:bookmarkStart w:id="33" w:name="_Toc61513025"/>
      <w:r>
        <w:rPr>
          <w:rFonts w:hint="eastAsia" w:ascii="仿宋" w:hAnsi="仿宋" w:eastAsia="仿宋"/>
          <w:sz w:val="32"/>
          <w:szCs w:val="32"/>
        </w:rPr>
        <w:t>；</w:t>
      </w:r>
      <w:r>
        <w:rPr>
          <w:rFonts w:hint="eastAsia" w:ascii="仿宋" w:hAnsi="仿宋" w:eastAsia="仿宋" w:cs="华文仿宋"/>
          <w:kern w:val="0"/>
          <w:sz w:val="32"/>
          <w:szCs w:val="32"/>
          <w:lang w:bidi="ar"/>
        </w:rPr>
        <w:t>组织校级教学能力大赛，省级教学能力大赛获奖项目2-4个。</w:t>
      </w:r>
    </w:p>
    <w:p>
      <w:pPr>
        <w:spacing w:line="560" w:lineRule="exact"/>
        <w:ind w:firstLine="643" w:firstLineChars="200"/>
        <w:rPr>
          <w:rFonts w:ascii="仿宋" w:hAnsi="仿宋" w:eastAsia="仿宋"/>
          <w:sz w:val="32"/>
          <w:szCs w:val="32"/>
        </w:rPr>
      </w:pPr>
      <w:r>
        <w:rPr>
          <w:rFonts w:hint="eastAsia" w:ascii="仿宋" w:hAnsi="仿宋" w:eastAsia="仿宋" w:cs="仿宋"/>
          <w:b/>
          <w:bCs/>
          <w:sz w:val="32"/>
          <w:szCs w:val="32"/>
        </w:rPr>
        <w:t>19.</w:t>
      </w:r>
      <w:r>
        <w:rPr>
          <w:rFonts w:hint="eastAsia" w:eastAsia="仿宋"/>
          <w:b/>
          <w:bCs/>
          <w:sz w:val="32"/>
          <w:szCs w:val="32"/>
        </w:rPr>
        <w:t>完善引才工作机制。</w:t>
      </w:r>
      <w:bookmarkEnd w:id="33"/>
      <w:r>
        <w:rPr>
          <w:rFonts w:hint="eastAsia" w:ascii="仿宋" w:hAnsi="仿宋" w:eastAsia="仿宋"/>
          <w:sz w:val="32"/>
          <w:szCs w:val="32"/>
        </w:rPr>
        <w:t>计划再次面向社会公开选聘硕士、博士等高层次人才约140名；依据我院《高层次人才引进办法》，面向省内外高校引进学科带头人、教学名师、专家和骨干教师5</w:t>
      </w:r>
      <w:r>
        <w:rPr>
          <w:rFonts w:ascii="仿宋" w:hAnsi="仿宋" w:eastAsia="仿宋"/>
          <w:sz w:val="32"/>
          <w:szCs w:val="32"/>
        </w:rPr>
        <w:t>-8</w:t>
      </w:r>
      <w:r>
        <w:rPr>
          <w:rFonts w:hint="eastAsia" w:ascii="仿宋" w:hAnsi="仿宋" w:eastAsia="仿宋"/>
          <w:sz w:val="32"/>
          <w:szCs w:val="32"/>
        </w:rPr>
        <w:t>人；引进3-</w:t>
      </w:r>
      <w:r>
        <w:rPr>
          <w:rFonts w:ascii="仿宋" w:hAnsi="仿宋" w:eastAsia="仿宋"/>
          <w:sz w:val="32"/>
          <w:szCs w:val="32"/>
        </w:rPr>
        <w:t>5</w:t>
      </w:r>
      <w:r>
        <w:rPr>
          <w:rFonts w:hint="eastAsia" w:ascii="仿宋" w:hAnsi="仿宋" w:eastAsia="仿宋"/>
          <w:sz w:val="32"/>
          <w:szCs w:val="32"/>
        </w:rPr>
        <w:t>名具有较高文化素养，熟练技术技能的企业一线专业技术人才、能工巧匠担任兼职教师，参与教学工作。</w:t>
      </w:r>
      <w:bookmarkStart w:id="34" w:name="_Toc61513026"/>
    </w:p>
    <w:p>
      <w:pPr>
        <w:snapToGrid w:val="0"/>
        <w:spacing w:line="560" w:lineRule="exact"/>
        <w:ind w:firstLine="643" w:firstLineChars="200"/>
        <w:outlineLvl w:val="2"/>
        <w:rPr>
          <w:rFonts w:ascii="华文楷体" w:hAnsi="华文楷体" w:eastAsia="华文楷体" w:cs="华文楷体"/>
          <w:b/>
          <w:bCs/>
          <w:sz w:val="32"/>
          <w:szCs w:val="32"/>
        </w:rPr>
      </w:pPr>
      <w:r>
        <w:rPr>
          <w:rFonts w:hint="eastAsia" w:ascii="仿宋" w:hAnsi="仿宋" w:eastAsia="仿宋" w:cs="仿宋"/>
          <w:b/>
          <w:bCs/>
          <w:sz w:val="32"/>
          <w:szCs w:val="32"/>
        </w:rPr>
        <w:t>20.</w:t>
      </w:r>
      <w:r>
        <w:rPr>
          <w:rFonts w:hint="eastAsia" w:eastAsia="仿宋"/>
          <w:b/>
          <w:bCs/>
          <w:sz w:val="32"/>
          <w:szCs w:val="32"/>
        </w:rPr>
        <w:t>严格教师管理。</w:t>
      </w:r>
      <w:bookmarkEnd w:id="34"/>
      <w:r>
        <w:rPr>
          <w:rFonts w:hint="eastAsia" w:ascii="仿宋" w:hAnsi="仿宋" w:eastAsia="仿宋"/>
          <w:sz w:val="32"/>
          <w:szCs w:val="32"/>
        </w:rPr>
        <w:t>按照相对稳定、合理流动、专兼结合、资源共享的原则，建立相对稳定的骨干层和出入有序的流动层相结合的教师队伍管理模式；组织实施“教师提质”工程，培养具有双师素质、双重能力（教学和实践），具备双语教学和创新创业能力的师资队伍。按照《高职教师专业标准》，</w:t>
      </w:r>
      <w:r>
        <w:rPr>
          <w:rFonts w:hint="eastAsia" w:eastAsia="仿宋"/>
          <w:sz w:val="32"/>
          <w:szCs w:val="32"/>
        </w:rPr>
        <w:t>加强师德师风建设，</w:t>
      </w:r>
      <w:r>
        <w:rPr>
          <w:rFonts w:hint="eastAsia" w:ascii="仿宋" w:hAnsi="仿宋" w:eastAsia="仿宋" w:cs="华文仿宋"/>
          <w:kern w:val="0"/>
          <w:sz w:val="32"/>
          <w:szCs w:val="32"/>
          <w:lang w:bidi="ar"/>
        </w:rPr>
        <w:t>提升教师专业素质能力。</w:t>
      </w:r>
      <w:r>
        <w:rPr>
          <w:rFonts w:hint="eastAsia" w:ascii="仿宋" w:hAnsi="仿宋" w:eastAsia="仿宋"/>
          <w:sz w:val="32"/>
          <w:szCs w:val="32"/>
        </w:rPr>
        <w:t>重点围绕教师教育教学、科学研究和社会服务三方面进行工作业绩考核。</w:t>
      </w:r>
    </w:p>
    <w:p>
      <w:pPr>
        <w:snapToGrid w:val="0"/>
        <w:spacing w:line="560" w:lineRule="exact"/>
        <w:ind w:firstLine="643" w:firstLineChars="200"/>
        <w:outlineLvl w:val="2"/>
        <w:rPr>
          <w:rFonts w:ascii="楷体" w:hAnsi="楷体" w:eastAsia="楷体" w:cs="华文楷体"/>
          <w:b/>
          <w:bCs/>
          <w:sz w:val="32"/>
          <w:szCs w:val="32"/>
        </w:rPr>
      </w:pPr>
      <w:r>
        <w:rPr>
          <w:rFonts w:hint="eastAsia" w:ascii="楷体" w:hAnsi="楷体" w:eastAsia="楷体" w:cs="华文楷体"/>
          <w:b/>
          <w:bCs/>
          <w:sz w:val="32"/>
          <w:szCs w:val="32"/>
        </w:rPr>
        <w:t>（五）提高人才培养质量</w:t>
      </w:r>
      <w:bookmarkEnd w:id="23"/>
      <w:bookmarkStart w:id="35" w:name="_Toc61512999"/>
    </w:p>
    <w:p>
      <w:pPr>
        <w:snapToGrid w:val="0"/>
        <w:spacing w:line="560" w:lineRule="exact"/>
        <w:ind w:firstLine="643" w:firstLineChars="200"/>
        <w:outlineLvl w:val="2"/>
        <w:rPr>
          <w:rFonts w:ascii="仿宋" w:hAnsi="仿宋" w:eastAsia="仿宋" w:cs="华文仿宋"/>
          <w:kern w:val="0"/>
          <w:sz w:val="32"/>
          <w:szCs w:val="32"/>
          <w:lang w:bidi="ar"/>
        </w:rPr>
      </w:pPr>
      <w:r>
        <w:rPr>
          <w:rFonts w:hint="eastAsia" w:ascii="仿宋" w:hAnsi="仿宋" w:eastAsia="仿宋" w:cs="华文仿宋"/>
          <w:b/>
          <w:bCs/>
          <w:kern w:val="0"/>
          <w:sz w:val="32"/>
          <w:szCs w:val="32"/>
          <w:lang w:bidi="ar"/>
        </w:rPr>
        <w:t>21.启动专业群建设</w:t>
      </w:r>
      <w:bookmarkEnd w:id="35"/>
      <w:r>
        <w:rPr>
          <w:rFonts w:hint="eastAsia" w:ascii="仿宋" w:hAnsi="仿宋" w:eastAsia="仿宋" w:cs="华文仿宋"/>
          <w:b/>
          <w:bCs/>
          <w:kern w:val="0"/>
          <w:sz w:val="32"/>
          <w:szCs w:val="32"/>
          <w:lang w:bidi="ar"/>
        </w:rPr>
        <w:t>。</w:t>
      </w:r>
      <w:r>
        <w:rPr>
          <w:rFonts w:hint="eastAsia" w:ascii="仿宋" w:hAnsi="仿宋" w:eastAsia="仿宋" w:cs="华文仿宋"/>
          <w:kern w:val="0"/>
          <w:sz w:val="32"/>
          <w:szCs w:val="32"/>
          <w:lang w:bidi="ar"/>
        </w:rPr>
        <w:t>依据“双高”高职院校建设目标和《高职院校专业教学标准》，参照《高等职业教育高水平专业群评价体系》，整合现有专业资源，合理规划专业群布局，初步形成以机械设计与制造、机电一体化、电子信息工程、计算机信息技术、数字媒体艺术设计、汽车检测与维修技术、学前教育、电子商务为核心专业的8大专业群格局。遴选</w:t>
      </w:r>
      <w:bookmarkStart w:id="36" w:name="_Hlk36984086"/>
      <w:r>
        <w:rPr>
          <w:rFonts w:hint="eastAsia" w:ascii="仿宋" w:hAnsi="仿宋" w:eastAsia="仿宋" w:cs="华文仿宋"/>
          <w:kern w:val="0"/>
          <w:sz w:val="32"/>
          <w:szCs w:val="32"/>
          <w:lang w:bidi="ar"/>
        </w:rPr>
        <w:t>2-4个</w:t>
      </w:r>
      <w:bookmarkEnd w:id="36"/>
      <w:r>
        <w:rPr>
          <w:rFonts w:hint="eastAsia" w:ascii="仿宋" w:hAnsi="仿宋" w:eastAsia="仿宋" w:cs="华文仿宋"/>
          <w:kern w:val="0"/>
          <w:sz w:val="32"/>
          <w:szCs w:val="32"/>
          <w:lang w:bidi="ar"/>
        </w:rPr>
        <w:t>专业群建设试点，构建“文化基础共用、专业基础互通、专业拓展共享、专业方向鲜明”的专业群课程体系。</w:t>
      </w:r>
      <w:bookmarkStart w:id="37" w:name="_Toc61513000"/>
    </w:p>
    <w:p>
      <w:pPr>
        <w:snapToGrid w:val="0"/>
        <w:spacing w:line="560" w:lineRule="exact"/>
        <w:ind w:firstLine="643" w:firstLineChars="200"/>
        <w:outlineLvl w:val="2"/>
        <w:rPr>
          <w:rFonts w:ascii="仿宋" w:hAnsi="仿宋" w:eastAsia="仿宋" w:cs="华文仿宋"/>
          <w:kern w:val="0"/>
          <w:sz w:val="32"/>
          <w:szCs w:val="32"/>
          <w:lang w:bidi="ar"/>
        </w:rPr>
      </w:pPr>
      <w:r>
        <w:rPr>
          <w:rFonts w:hint="eastAsia" w:ascii="仿宋" w:hAnsi="仿宋" w:eastAsia="仿宋" w:cs="华文仿宋"/>
          <w:b/>
          <w:bCs/>
          <w:kern w:val="0"/>
          <w:sz w:val="32"/>
          <w:szCs w:val="32"/>
          <w:lang w:bidi="ar"/>
        </w:rPr>
        <w:t>22.优化专业课程体系</w:t>
      </w:r>
      <w:bookmarkEnd w:id="37"/>
      <w:r>
        <w:rPr>
          <w:rFonts w:hint="eastAsia" w:ascii="仿宋" w:hAnsi="仿宋" w:eastAsia="仿宋" w:cs="华文仿宋"/>
          <w:b/>
          <w:bCs/>
          <w:kern w:val="0"/>
          <w:sz w:val="32"/>
          <w:szCs w:val="32"/>
          <w:lang w:bidi="ar"/>
        </w:rPr>
        <w:t>。</w:t>
      </w:r>
      <w:r>
        <w:rPr>
          <w:rFonts w:hint="eastAsia" w:ascii="仿宋" w:hAnsi="仿宋" w:eastAsia="仿宋" w:cs="华文仿宋"/>
          <w:kern w:val="0"/>
          <w:sz w:val="32"/>
          <w:szCs w:val="32"/>
          <w:lang w:bidi="ar"/>
        </w:rPr>
        <w:t>有机融入课程思政、劳动教育、1+X证书等内容，校企共建专业课程体系。谋划系部专业群布局，完成25个专业调研，撰写专业人才需求报告，构建8个专业群人才培养总体框架和群内专业人才培养方案，完成2021级人才培养方案编写。推进</w:t>
      </w:r>
      <w:bookmarkStart w:id="38" w:name="_Hlk44074103"/>
      <w:r>
        <w:rPr>
          <w:rFonts w:hint="eastAsia" w:ascii="仿宋" w:hAnsi="仿宋" w:eastAsia="仿宋" w:cs="华文仿宋"/>
          <w:kern w:val="0"/>
          <w:sz w:val="32"/>
          <w:szCs w:val="32"/>
          <w:lang w:bidi="ar"/>
        </w:rPr>
        <w:t>以“现代学徒制、冠名培养”</w:t>
      </w:r>
      <w:bookmarkEnd w:id="38"/>
      <w:r>
        <w:rPr>
          <w:rFonts w:hint="eastAsia" w:ascii="仿宋" w:hAnsi="仿宋" w:eastAsia="仿宋" w:cs="华文仿宋"/>
          <w:kern w:val="0"/>
          <w:sz w:val="32"/>
          <w:szCs w:val="32"/>
          <w:lang w:bidi="ar"/>
        </w:rPr>
        <w:t>为主要形式的人才培养模式改革，将相关企业特定工作模块嵌入专业课程体系，形成具备企业特色的专业人才培养方案。毕业生1+X证书取证率90%以上。</w:t>
      </w:r>
    </w:p>
    <w:p>
      <w:pPr>
        <w:snapToGrid w:val="0"/>
        <w:spacing w:line="560" w:lineRule="exact"/>
        <w:ind w:firstLine="643" w:firstLineChars="200"/>
        <w:outlineLvl w:val="2"/>
        <w:rPr>
          <w:rFonts w:ascii="仿宋" w:hAnsi="仿宋" w:eastAsia="仿宋" w:cs="华文仿宋"/>
          <w:kern w:val="0"/>
          <w:sz w:val="32"/>
          <w:szCs w:val="32"/>
          <w:lang w:bidi="ar"/>
        </w:rPr>
      </w:pPr>
      <w:r>
        <w:rPr>
          <w:rFonts w:hint="eastAsia" w:ascii="仿宋" w:hAnsi="仿宋" w:eastAsia="仿宋" w:cs="华文仿宋"/>
          <w:b/>
          <w:bCs/>
          <w:kern w:val="0"/>
          <w:sz w:val="32"/>
          <w:szCs w:val="32"/>
          <w:lang w:bidi="ar"/>
        </w:rPr>
        <w:t>23.</w:t>
      </w:r>
      <w:r>
        <w:rPr>
          <w:rFonts w:hint="eastAsia" w:eastAsia="仿宋"/>
          <w:b/>
          <w:bCs/>
          <w:sz w:val="32"/>
          <w:szCs w:val="32"/>
        </w:rPr>
        <w:t>推进教学资源库建设。</w:t>
      </w:r>
      <w:r>
        <w:rPr>
          <w:rFonts w:hint="eastAsia" w:ascii="仿宋" w:hAnsi="仿宋" w:eastAsia="仿宋" w:cs="华文仿宋"/>
          <w:kern w:val="0"/>
          <w:sz w:val="32"/>
          <w:szCs w:val="32"/>
          <w:lang w:bidi="ar"/>
        </w:rPr>
        <w:t>依据专业群人才培养方案，搭建专业群教学资源库框架。参照省精品资源共享课标准选定1-2门专业核心课程，开发“双元”合作教材、工作手册式教材和相关数字化教学资源，力争完成院级“理实一体、工学结合”课改课程10门以上，建设5门院级在线精品课程。按照在线课程建设标准，严格验收教师在线开放课程并入学校教学资源平台，打造院级、省级、国家级精品资源共享课程体系。</w:t>
      </w:r>
    </w:p>
    <w:p>
      <w:pPr>
        <w:adjustRightInd w:val="0"/>
        <w:snapToGrid w:val="0"/>
        <w:spacing w:line="560" w:lineRule="exact"/>
        <w:ind w:firstLine="643" w:firstLineChars="200"/>
        <w:rPr>
          <w:rFonts w:ascii="仿宋" w:hAnsi="仿宋" w:eastAsia="仿宋" w:cs="华文仿宋"/>
          <w:kern w:val="0"/>
          <w:sz w:val="32"/>
          <w:szCs w:val="32"/>
          <w:lang w:bidi="ar"/>
        </w:rPr>
      </w:pPr>
      <w:r>
        <w:rPr>
          <w:rFonts w:hint="eastAsia" w:ascii="仿宋" w:hAnsi="仿宋" w:eastAsia="仿宋" w:cs="仿宋"/>
          <w:b/>
          <w:bCs/>
          <w:sz w:val="32"/>
          <w:szCs w:val="32"/>
        </w:rPr>
        <w:t>24.</w:t>
      </w:r>
      <w:r>
        <w:rPr>
          <w:rFonts w:hint="eastAsia" w:eastAsia="仿宋"/>
          <w:b/>
          <w:bCs/>
          <w:sz w:val="32"/>
          <w:szCs w:val="32"/>
        </w:rPr>
        <w:t>推动教学方式改革。</w:t>
      </w:r>
      <w:r>
        <w:rPr>
          <w:rFonts w:hint="eastAsia" w:ascii="仿宋" w:hAnsi="仿宋" w:eastAsia="仿宋" w:cs="华文仿宋"/>
          <w:kern w:val="0"/>
          <w:sz w:val="32"/>
          <w:szCs w:val="32"/>
          <w:lang w:bidi="ar"/>
        </w:rPr>
        <w:t>探索构建线上线下相结合的混合教学模式，深化“教学做”一体化课程改革，按照真实环境、真实操作、行动导向教学的要求开展教学活动，建立企业实际应用项目驱动教学改革的互促互进机制</w:t>
      </w:r>
      <w:bookmarkStart w:id="39" w:name="_Hlk44089040"/>
      <w:r>
        <w:rPr>
          <w:rFonts w:hint="eastAsia" w:ascii="仿宋" w:hAnsi="仿宋" w:eastAsia="仿宋" w:cs="华文仿宋"/>
          <w:kern w:val="0"/>
          <w:sz w:val="32"/>
          <w:szCs w:val="32"/>
          <w:lang w:bidi="ar"/>
        </w:rPr>
        <w:t>。</w:t>
      </w:r>
      <w:bookmarkEnd w:id="39"/>
    </w:p>
    <w:p>
      <w:pPr>
        <w:adjustRightInd w:val="0"/>
        <w:snapToGrid w:val="0"/>
        <w:spacing w:line="560" w:lineRule="exact"/>
        <w:ind w:firstLine="643" w:firstLineChars="200"/>
        <w:rPr>
          <w:rFonts w:ascii="仿宋" w:hAnsi="仿宋" w:eastAsia="仿宋" w:cs="华文仿宋"/>
          <w:kern w:val="0"/>
          <w:sz w:val="32"/>
          <w:szCs w:val="32"/>
          <w:lang w:bidi="ar"/>
        </w:rPr>
      </w:pPr>
      <w:r>
        <w:rPr>
          <w:rFonts w:hint="eastAsia" w:ascii="仿宋" w:hAnsi="仿宋" w:eastAsia="仿宋" w:cs="华文仿宋"/>
          <w:b/>
          <w:bCs/>
          <w:kern w:val="0"/>
          <w:sz w:val="32"/>
          <w:szCs w:val="32"/>
          <w:lang w:bidi="ar"/>
        </w:rPr>
        <w:t>25.完善教学平台建设。</w:t>
      </w:r>
      <w:r>
        <w:rPr>
          <w:rFonts w:hint="eastAsia" w:ascii="仿宋" w:hAnsi="仿宋" w:eastAsia="仿宋" w:cs="华文仿宋"/>
          <w:kern w:val="0"/>
          <w:sz w:val="32"/>
          <w:szCs w:val="32"/>
          <w:lang w:bidi="ar"/>
        </w:rPr>
        <w:t>利用“学习通+”教学平台，探索完善“一体化翻转课堂”教学模式；开通“尔雅通识课”教学平台，为学生提供人文、社科、艺术、军事等课程选修和开展第二课堂服务；开通“泛雅”教学平台，为教师建设在线课程和开展混合教学提供技术支撑；开通提升人员教学平台，为扩招人员“集中授课+线上教学+自主学习”提供服务；建立教师发展中心培训平台，助力教师素质培养、技能提升和终身发展。</w:t>
      </w:r>
    </w:p>
    <w:p>
      <w:pPr>
        <w:adjustRightInd w:val="0"/>
        <w:snapToGrid w:val="0"/>
        <w:spacing w:line="560" w:lineRule="exact"/>
        <w:ind w:firstLine="643" w:firstLineChars="200"/>
        <w:rPr>
          <w:rFonts w:ascii="仿宋" w:hAnsi="仿宋" w:eastAsia="仿宋" w:cs="华文仿宋"/>
          <w:kern w:val="0"/>
          <w:sz w:val="32"/>
          <w:szCs w:val="32"/>
          <w:lang w:bidi="ar"/>
        </w:rPr>
      </w:pPr>
      <w:r>
        <w:rPr>
          <w:rFonts w:hint="eastAsia" w:ascii="仿宋" w:hAnsi="仿宋" w:eastAsia="仿宋" w:cs="华文仿宋"/>
          <w:b/>
          <w:bCs/>
          <w:kern w:val="0"/>
          <w:sz w:val="32"/>
          <w:szCs w:val="32"/>
          <w:lang w:bidi="ar"/>
        </w:rPr>
        <w:t>26.扩大“互联网+职业教育”模式应用。</w:t>
      </w:r>
      <w:r>
        <w:rPr>
          <w:rFonts w:hint="eastAsia" w:ascii="仿宋" w:hAnsi="仿宋" w:eastAsia="仿宋" w:cs="华文仿宋"/>
          <w:kern w:val="0"/>
          <w:sz w:val="32"/>
          <w:szCs w:val="32"/>
          <w:lang w:bidi="ar"/>
        </w:rPr>
        <w:t>鼓励教师在线开展备课授课、网络研修、指导学生等教育活动。鼓励学生在线开展拓展阅读、网络选修课等学习活动。制定目标规划，加强在线课程、专业（群）教学资源库等教学资源研发，推动信息技术与教育教学深度融合，争取实现信息化教学课程达到 40% 以上。</w:t>
      </w:r>
      <w:bookmarkStart w:id="40" w:name="_Toc61513004"/>
    </w:p>
    <w:p>
      <w:pPr>
        <w:adjustRightInd w:val="0"/>
        <w:snapToGrid w:val="0"/>
        <w:spacing w:line="560" w:lineRule="exact"/>
        <w:ind w:firstLine="641" w:firstLineChars="200"/>
        <w:rPr>
          <w:rFonts w:ascii="华文楷体" w:hAnsi="华文楷体" w:eastAsia="华文楷体" w:cs="华文楷体"/>
          <w:b/>
          <w:bCs/>
          <w:kern w:val="0"/>
          <w:sz w:val="32"/>
          <w:szCs w:val="32"/>
          <w:lang w:bidi="ar"/>
        </w:rPr>
      </w:pPr>
      <w:r>
        <w:rPr>
          <w:rFonts w:hint="eastAsia" w:ascii="华文楷体" w:hAnsi="华文楷体" w:eastAsia="华文楷体" w:cs="华文楷体"/>
          <w:b/>
          <w:bCs/>
          <w:kern w:val="0"/>
          <w:sz w:val="32"/>
          <w:szCs w:val="32"/>
          <w:lang w:bidi="ar"/>
        </w:rPr>
        <w:t>（六）提升科研创新能力</w:t>
      </w:r>
      <w:bookmarkEnd w:id="40"/>
      <w:bookmarkStart w:id="41" w:name="_Toc61513005"/>
    </w:p>
    <w:p>
      <w:pPr>
        <w:adjustRightInd w:val="0"/>
        <w:snapToGrid w:val="0"/>
        <w:spacing w:line="560" w:lineRule="exact"/>
        <w:ind w:firstLine="643" w:firstLineChars="200"/>
        <w:rPr>
          <w:rFonts w:ascii="仿宋" w:hAnsi="仿宋" w:eastAsia="仿宋" w:cs="华文仿宋"/>
          <w:kern w:val="0"/>
          <w:sz w:val="32"/>
          <w:szCs w:val="32"/>
          <w:lang w:bidi="ar"/>
        </w:rPr>
      </w:pPr>
      <w:r>
        <w:rPr>
          <w:rFonts w:hint="eastAsia" w:ascii="仿宋" w:hAnsi="仿宋" w:eastAsia="仿宋" w:cs="华文仿宋"/>
          <w:b/>
          <w:bCs/>
          <w:kern w:val="0"/>
          <w:sz w:val="32"/>
          <w:szCs w:val="32"/>
          <w:lang w:bidi="ar"/>
        </w:rPr>
        <w:t>27.丰富科研</w:t>
      </w:r>
      <w:bookmarkEnd w:id="41"/>
      <w:r>
        <w:rPr>
          <w:rFonts w:hint="eastAsia" w:ascii="仿宋" w:hAnsi="仿宋" w:eastAsia="仿宋" w:cs="华文仿宋"/>
          <w:b/>
          <w:bCs/>
          <w:kern w:val="0"/>
          <w:sz w:val="32"/>
          <w:szCs w:val="32"/>
          <w:lang w:bidi="ar"/>
        </w:rPr>
        <w:t>活动。</w:t>
      </w:r>
      <w:r>
        <w:rPr>
          <w:rFonts w:hint="eastAsia" w:ascii="仿宋" w:hAnsi="仿宋" w:eastAsia="仿宋" w:cs="华文仿宋"/>
          <w:kern w:val="0"/>
          <w:sz w:val="32"/>
          <w:szCs w:val="32"/>
          <w:lang w:bidi="ar"/>
        </w:rPr>
        <w:t>创建“创</w:t>
      </w:r>
      <w:r>
        <w:rPr>
          <w:rFonts w:ascii="仿宋" w:hAnsi="仿宋" w:eastAsia="仿宋" w:cs="华文仿宋"/>
          <w:sz w:val="32"/>
          <w:szCs w:val="32"/>
        </w:rPr>
        <w:t>新创业社团活动中心”，</w:t>
      </w:r>
      <w:r>
        <w:rPr>
          <w:rFonts w:hint="eastAsia" w:ascii="仿宋" w:hAnsi="仿宋" w:eastAsia="仿宋" w:cs="华文仿宋"/>
          <w:sz w:val="32"/>
          <w:szCs w:val="32"/>
        </w:rPr>
        <w:t>提升</w:t>
      </w:r>
      <w:r>
        <w:rPr>
          <w:rFonts w:ascii="仿宋" w:hAnsi="仿宋" w:eastAsia="仿宋" w:cs="华文仿宋"/>
          <w:sz w:val="32"/>
          <w:szCs w:val="32"/>
        </w:rPr>
        <w:t>师生创新创意意识</w:t>
      </w:r>
      <w:r>
        <w:rPr>
          <w:rFonts w:hint="eastAsia" w:ascii="仿宋" w:hAnsi="仿宋" w:eastAsia="仿宋" w:cs="华文仿宋"/>
          <w:sz w:val="32"/>
          <w:szCs w:val="32"/>
        </w:rPr>
        <w:t>；</w:t>
      </w:r>
      <w:r>
        <w:rPr>
          <w:rFonts w:hint="eastAsia" w:ascii="仿宋" w:hAnsi="仿宋" w:eastAsia="仿宋" w:cs="宋体"/>
          <w:sz w:val="32"/>
          <w:szCs w:val="32"/>
        </w:rPr>
        <w:t>扶持培养至少3名科研带头人、6个科研创新团队；</w:t>
      </w:r>
      <w:r>
        <w:rPr>
          <w:rFonts w:ascii="仿宋" w:hAnsi="仿宋" w:eastAsia="仿宋" w:cs="华文仿宋"/>
          <w:sz w:val="32"/>
          <w:szCs w:val="32"/>
        </w:rPr>
        <w:t>建立由院领导任组长的科研</w:t>
      </w:r>
      <w:r>
        <w:rPr>
          <w:rFonts w:hint="eastAsia" w:ascii="仿宋" w:hAnsi="仿宋" w:eastAsia="仿宋" w:cs="华文仿宋"/>
          <w:sz w:val="32"/>
          <w:szCs w:val="32"/>
        </w:rPr>
        <w:t>工作</w:t>
      </w:r>
      <w:r>
        <w:rPr>
          <w:rFonts w:ascii="仿宋" w:hAnsi="仿宋" w:eastAsia="仿宋" w:cs="华文仿宋"/>
          <w:sz w:val="32"/>
          <w:szCs w:val="32"/>
        </w:rPr>
        <w:t>领导小组，加强过程</w:t>
      </w:r>
      <w:r>
        <w:rPr>
          <w:rFonts w:hint="eastAsia" w:ascii="仿宋" w:hAnsi="仿宋" w:eastAsia="仿宋" w:cs="华文仿宋"/>
          <w:sz w:val="32"/>
          <w:szCs w:val="32"/>
        </w:rPr>
        <w:t>管理和</w:t>
      </w:r>
      <w:r>
        <w:rPr>
          <w:rFonts w:ascii="仿宋" w:hAnsi="仿宋" w:eastAsia="仿宋" w:cs="华文仿宋"/>
          <w:sz w:val="32"/>
          <w:szCs w:val="32"/>
        </w:rPr>
        <w:t>监管，提升课题研究质量</w:t>
      </w:r>
      <w:r>
        <w:rPr>
          <w:rFonts w:hint="eastAsia" w:ascii="仿宋" w:hAnsi="仿宋" w:eastAsia="仿宋" w:cs="华文仿宋"/>
          <w:sz w:val="32"/>
          <w:szCs w:val="32"/>
        </w:rPr>
        <w:t>；</w:t>
      </w:r>
      <w:r>
        <w:rPr>
          <w:rFonts w:ascii="仿宋" w:hAnsi="仿宋" w:eastAsia="仿宋" w:cs="华文仿宋"/>
          <w:sz w:val="32"/>
          <w:szCs w:val="32"/>
        </w:rPr>
        <w:t>组建科研攻关团队，加强横向科研</w:t>
      </w:r>
      <w:r>
        <w:rPr>
          <w:rFonts w:hint="eastAsia" w:ascii="仿宋" w:hAnsi="仿宋" w:eastAsia="仿宋" w:cs="华文仿宋"/>
          <w:sz w:val="32"/>
          <w:szCs w:val="32"/>
        </w:rPr>
        <w:t>交流</w:t>
      </w:r>
      <w:r>
        <w:rPr>
          <w:rFonts w:ascii="仿宋" w:hAnsi="仿宋" w:eastAsia="仿宋" w:cs="华文仿宋"/>
          <w:sz w:val="32"/>
          <w:szCs w:val="32"/>
        </w:rPr>
        <w:t>和成果转化</w:t>
      </w:r>
      <w:r>
        <w:rPr>
          <w:rFonts w:hint="eastAsia" w:ascii="仿宋" w:hAnsi="仿宋" w:eastAsia="仿宋" w:cs="华文仿宋"/>
          <w:sz w:val="32"/>
          <w:szCs w:val="32"/>
        </w:rPr>
        <w:t>，</w:t>
      </w:r>
      <w:r>
        <w:rPr>
          <w:rFonts w:ascii="仿宋" w:hAnsi="仿宋" w:eastAsia="仿宋" w:cs="华文仿宋"/>
          <w:sz w:val="32"/>
          <w:szCs w:val="32"/>
        </w:rPr>
        <w:t>实现技术服务到款额的零突破</w:t>
      </w:r>
      <w:r>
        <w:rPr>
          <w:rFonts w:hint="eastAsia" w:ascii="仿宋" w:hAnsi="仿宋" w:eastAsia="仿宋" w:cs="华文仿宋"/>
          <w:sz w:val="32"/>
          <w:szCs w:val="32"/>
        </w:rPr>
        <w:t>；</w:t>
      </w:r>
      <w:r>
        <w:rPr>
          <w:rFonts w:hint="eastAsia" w:ascii="仿宋" w:hAnsi="仿宋" w:eastAsia="仿宋" w:cs="宋体"/>
          <w:sz w:val="32"/>
          <w:szCs w:val="32"/>
        </w:rPr>
        <w:t>开展科研专项培训3次以上，组织教师参加学术交流、科技活动等100人次以上；</w:t>
      </w:r>
      <w:r>
        <w:rPr>
          <w:rFonts w:ascii="仿宋" w:hAnsi="仿宋" w:eastAsia="仿宋" w:cs="华文仿宋"/>
          <w:sz w:val="32"/>
          <w:szCs w:val="32"/>
        </w:rPr>
        <w:t>加强学术交流，鼓励教师参与行业、企业、院校等科技活动。</w:t>
      </w:r>
      <w:r>
        <w:rPr>
          <w:rFonts w:hint="eastAsia" w:ascii="仿宋" w:hAnsi="仿宋" w:eastAsia="仿宋" w:cs="华文仿宋"/>
          <w:sz w:val="32"/>
          <w:szCs w:val="32"/>
        </w:rPr>
        <w:t>开展</w:t>
      </w:r>
      <w:r>
        <w:rPr>
          <w:rFonts w:ascii="仿宋" w:hAnsi="仿宋" w:eastAsia="仿宋" w:cs="华文仿宋"/>
          <w:sz w:val="32"/>
          <w:szCs w:val="32"/>
        </w:rPr>
        <w:t>教师创新创业能力提升培训，</w:t>
      </w:r>
      <w:r>
        <w:rPr>
          <w:rFonts w:hint="eastAsia" w:ascii="仿宋" w:hAnsi="仿宋" w:eastAsia="仿宋" w:cs="华文仿宋"/>
          <w:sz w:val="32"/>
          <w:szCs w:val="32"/>
        </w:rPr>
        <w:t>实施</w:t>
      </w:r>
      <w:r>
        <w:rPr>
          <w:rFonts w:ascii="仿宋" w:hAnsi="仿宋" w:eastAsia="仿宋" w:cs="华文仿宋"/>
          <w:sz w:val="32"/>
          <w:szCs w:val="32"/>
        </w:rPr>
        <w:t>2021</w:t>
      </w:r>
      <w:r>
        <w:rPr>
          <w:rFonts w:hint="eastAsia" w:ascii="仿宋" w:hAnsi="仿宋" w:eastAsia="仿宋" w:cs="华文仿宋"/>
          <w:sz w:val="32"/>
          <w:szCs w:val="32"/>
        </w:rPr>
        <w:t>年度</w:t>
      </w:r>
      <w:r>
        <w:rPr>
          <w:rFonts w:ascii="仿宋" w:hAnsi="仿宋" w:eastAsia="仿宋" w:cs="华文仿宋"/>
          <w:sz w:val="32"/>
          <w:szCs w:val="32"/>
        </w:rPr>
        <w:t>师生创新创业训练计划。</w:t>
      </w:r>
      <w:bookmarkStart w:id="42" w:name="_Toc61513006"/>
      <w:r>
        <w:rPr>
          <w:rFonts w:hint="eastAsia" w:ascii="仿宋" w:hAnsi="仿宋" w:eastAsia="仿宋" w:cs="华文仿宋"/>
          <w:kern w:val="0"/>
          <w:sz w:val="32"/>
          <w:szCs w:val="32"/>
          <w:lang w:bidi="ar"/>
        </w:rPr>
        <w:t>启动首届科技技能节。</w:t>
      </w:r>
    </w:p>
    <w:p>
      <w:pPr>
        <w:adjustRightInd w:val="0"/>
        <w:snapToGrid w:val="0"/>
        <w:spacing w:line="560" w:lineRule="exact"/>
        <w:ind w:firstLine="643" w:firstLineChars="200"/>
        <w:rPr>
          <w:rFonts w:ascii="仿宋" w:hAnsi="仿宋" w:eastAsia="仿宋" w:cs="宋体"/>
          <w:sz w:val="32"/>
          <w:szCs w:val="32"/>
        </w:rPr>
      </w:pPr>
      <w:r>
        <w:rPr>
          <w:rFonts w:hint="eastAsia" w:ascii="仿宋" w:hAnsi="仿宋" w:eastAsia="仿宋" w:cs="宋体"/>
          <w:b/>
          <w:bCs/>
          <w:sz w:val="32"/>
          <w:szCs w:val="32"/>
        </w:rPr>
        <w:t>28.激励科研</w:t>
      </w:r>
      <w:bookmarkEnd w:id="42"/>
      <w:r>
        <w:rPr>
          <w:rFonts w:hint="eastAsia" w:ascii="仿宋" w:hAnsi="仿宋" w:eastAsia="仿宋" w:cs="宋体"/>
          <w:b/>
          <w:bCs/>
          <w:sz w:val="32"/>
          <w:szCs w:val="32"/>
        </w:rPr>
        <w:t>产出。</w:t>
      </w:r>
      <w:r>
        <w:rPr>
          <w:rFonts w:hint="eastAsia" w:ascii="仿宋" w:hAnsi="仿宋" w:eastAsia="仿宋" w:cs="宋体"/>
          <w:sz w:val="32"/>
          <w:szCs w:val="32"/>
        </w:rPr>
        <w:t>开发新产品、新技术、新工艺，形成10项以上具有自主知识产权、申报专利的科技成果；创建1个“产学研”合作研发平台、1个市级以上科技平台。引导广大教职工发表学术论文30篇以上、各级课题立项40项以上；省级创新创业类比赛获三等奖以上奖项不少于3个。</w:t>
      </w:r>
      <w:bookmarkStart w:id="43" w:name="_Toc61513007"/>
    </w:p>
    <w:p>
      <w:pPr>
        <w:adjustRightInd w:val="0"/>
        <w:snapToGrid w:val="0"/>
        <w:spacing w:line="560" w:lineRule="exact"/>
        <w:ind w:firstLine="643" w:firstLineChars="200"/>
        <w:rPr>
          <w:rFonts w:ascii="仿宋" w:hAnsi="仿宋" w:eastAsia="仿宋" w:cs="华文仿宋"/>
          <w:sz w:val="32"/>
          <w:szCs w:val="32"/>
        </w:rPr>
      </w:pPr>
      <w:r>
        <w:rPr>
          <w:rFonts w:hint="eastAsia" w:ascii="仿宋" w:hAnsi="仿宋" w:eastAsia="仿宋" w:cs="宋体"/>
          <w:b/>
          <w:bCs/>
          <w:sz w:val="32"/>
          <w:szCs w:val="32"/>
        </w:rPr>
        <w:t>29.完善科研制度</w:t>
      </w:r>
      <w:bookmarkEnd w:id="43"/>
      <w:r>
        <w:rPr>
          <w:rFonts w:hint="eastAsia" w:ascii="仿宋" w:hAnsi="仿宋" w:eastAsia="仿宋" w:cs="宋体"/>
          <w:b/>
          <w:bCs/>
          <w:sz w:val="32"/>
          <w:szCs w:val="32"/>
        </w:rPr>
        <w:t>。</w:t>
      </w:r>
      <w:r>
        <w:rPr>
          <w:rFonts w:hint="eastAsia" w:ascii="仿宋" w:hAnsi="仿宋" w:eastAsia="仿宋"/>
          <w:sz w:val="32"/>
          <w:szCs w:val="32"/>
        </w:rPr>
        <w:t>进一步修订完善我院《科研管理办法》《科研奖励办法》《科研业绩工作量计算办法》《横向课题管理办法》《知识产权管理办法》《鼓励教师进行技术研发、技术服务及技术成果转化暂行办法》等</w:t>
      </w:r>
      <w:r>
        <w:rPr>
          <w:rFonts w:ascii="仿宋" w:hAnsi="仿宋" w:eastAsia="仿宋"/>
          <w:sz w:val="32"/>
          <w:szCs w:val="32"/>
        </w:rPr>
        <w:t>一系列</w:t>
      </w:r>
      <w:r>
        <w:rPr>
          <w:rFonts w:hint="eastAsia" w:ascii="仿宋" w:hAnsi="仿宋" w:eastAsia="仿宋"/>
          <w:sz w:val="32"/>
          <w:szCs w:val="32"/>
        </w:rPr>
        <w:t>制度</w:t>
      </w:r>
      <w:r>
        <w:rPr>
          <w:rFonts w:ascii="仿宋" w:hAnsi="仿宋" w:eastAsia="仿宋"/>
          <w:sz w:val="32"/>
          <w:szCs w:val="32"/>
        </w:rPr>
        <w:t>，</w:t>
      </w:r>
      <w:r>
        <w:rPr>
          <w:rFonts w:hint="eastAsia" w:ascii="仿宋" w:hAnsi="仿宋" w:eastAsia="仿宋"/>
          <w:sz w:val="32"/>
          <w:szCs w:val="32"/>
        </w:rPr>
        <w:t>实现科研工作的制度化、规范化。</w:t>
      </w:r>
      <w:r>
        <w:rPr>
          <w:rFonts w:ascii="仿宋" w:hAnsi="仿宋" w:eastAsia="仿宋" w:cs="华文仿宋"/>
          <w:sz w:val="32"/>
          <w:szCs w:val="32"/>
        </w:rPr>
        <w:t>将科研工作纳入年终目标考核指标体系，</w:t>
      </w:r>
      <w:r>
        <w:rPr>
          <w:rFonts w:hint="eastAsia" w:ascii="仿宋" w:hAnsi="仿宋" w:eastAsia="仿宋" w:cs="华文仿宋"/>
          <w:sz w:val="32"/>
          <w:szCs w:val="32"/>
        </w:rPr>
        <w:t>激发</w:t>
      </w:r>
      <w:r>
        <w:rPr>
          <w:rFonts w:ascii="仿宋" w:hAnsi="仿宋" w:eastAsia="仿宋" w:cs="华文仿宋"/>
          <w:sz w:val="32"/>
          <w:szCs w:val="32"/>
        </w:rPr>
        <w:t>广大教师</w:t>
      </w:r>
      <w:r>
        <w:rPr>
          <w:rFonts w:hint="eastAsia" w:ascii="仿宋" w:hAnsi="仿宋" w:eastAsia="仿宋" w:cs="华文仿宋"/>
          <w:sz w:val="32"/>
          <w:szCs w:val="32"/>
        </w:rPr>
        <w:t>的</w:t>
      </w:r>
      <w:r>
        <w:rPr>
          <w:rFonts w:ascii="仿宋" w:hAnsi="仿宋" w:eastAsia="仿宋" w:cs="华文仿宋"/>
          <w:sz w:val="32"/>
          <w:szCs w:val="32"/>
        </w:rPr>
        <w:t>科研动力</w:t>
      </w:r>
      <w:r>
        <w:rPr>
          <w:rFonts w:hint="eastAsia" w:ascii="仿宋" w:hAnsi="仿宋" w:eastAsia="仿宋" w:cs="华文仿宋"/>
          <w:sz w:val="32"/>
          <w:szCs w:val="32"/>
        </w:rPr>
        <w:t>。</w:t>
      </w:r>
      <w:bookmarkStart w:id="44" w:name="_Toc61513008"/>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cs="宋体"/>
          <w:b/>
          <w:bCs/>
          <w:sz w:val="32"/>
          <w:szCs w:val="32"/>
        </w:rPr>
        <w:t>30.深化研发合作</w:t>
      </w:r>
      <w:bookmarkEnd w:id="44"/>
      <w:r>
        <w:rPr>
          <w:rFonts w:hint="eastAsia" w:ascii="仿宋" w:hAnsi="仿宋" w:eastAsia="仿宋" w:cs="宋体"/>
          <w:b/>
          <w:bCs/>
          <w:sz w:val="32"/>
          <w:szCs w:val="32"/>
        </w:rPr>
        <w:t>。</w:t>
      </w:r>
      <w:r>
        <w:rPr>
          <w:rFonts w:ascii="仿宋" w:hAnsi="仿宋" w:eastAsia="仿宋"/>
          <w:sz w:val="32"/>
          <w:szCs w:val="32"/>
        </w:rPr>
        <w:t>探索以企业为中心的</w:t>
      </w:r>
      <w:r>
        <w:rPr>
          <w:rFonts w:hint="eastAsia" w:ascii="仿宋" w:hAnsi="仿宋" w:eastAsia="仿宋"/>
          <w:sz w:val="32"/>
          <w:szCs w:val="32"/>
        </w:rPr>
        <w:t>“</w:t>
      </w:r>
      <w:r>
        <w:rPr>
          <w:rFonts w:ascii="仿宋" w:hAnsi="仿宋" w:eastAsia="仿宋"/>
          <w:sz w:val="32"/>
          <w:szCs w:val="32"/>
        </w:rPr>
        <w:t>产学研</w:t>
      </w:r>
      <w:r>
        <w:rPr>
          <w:rFonts w:hint="eastAsia" w:ascii="仿宋" w:hAnsi="仿宋" w:eastAsia="仿宋"/>
          <w:sz w:val="32"/>
          <w:szCs w:val="32"/>
        </w:rPr>
        <w:t>”</w:t>
      </w:r>
      <w:r>
        <w:rPr>
          <w:rFonts w:ascii="仿宋" w:hAnsi="仿宋" w:eastAsia="仿宋"/>
          <w:sz w:val="32"/>
          <w:szCs w:val="32"/>
        </w:rPr>
        <w:t>合作模式，</w:t>
      </w:r>
      <w:r>
        <w:rPr>
          <w:rFonts w:hint="eastAsia" w:ascii="仿宋" w:hAnsi="仿宋" w:eastAsia="仿宋"/>
          <w:sz w:val="32"/>
          <w:szCs w:val="32"/>
        </w:rPr>
        <w:t>逐步</w:t>
      </w:r>
      <w:r>
        <w:rPr>
          <w:rFonts w:ascii="仿宋" w:hAnsi="仿宋" w:eastAsia="仿宋"/>
          <w:sz w:val="32"/>
          <w:szCs w:val="32"/>
        </w:rPr>
        <w:t>形成与企业“产研分工、优势互补、利益共享、风险共担”的合作机制</w:t>
      </w:r>
      <w:r>
        <w:rPr>
          <w:rFonts w:hint="eastAsia" w:ascii="仿宋" w:hAnsi="仿宋" w:eastAsia="仿宋"/>
          <w:sz w:val="32"/>
          <w:szCs w:val="32"/>
        </w:rPr>
        <w:t>，推动</w:t>
      </w:r>
      <w:r>
        <w:rPr>
          <w:rFonts w:hint="eastAsia" w:ascii="仿宋" w:hAnsi="仿宋" w:eastAsia="仿宋" w:cs="宋体"/>
          <w:sz w:val="32"/>
          <w:szCs w:val="32"/>
        </w:rPr>
        <w:t>科技成果产业化。</w:t>
      </w:r>
      <w:r>
        <w:rPr>
          <w:rFonts w:hint="eastAsia" w:ascii="仿宋" w:hAnsi="仿宋" w:eastAsia="仿宋"/>
          <w:sz w:val="32"/>
          <w:szCs w:val="32"/>
        </w:rPr>
        <w:t>鼓励系部与校企共建研发基地</w:t>
      </w:r>
      <w:r>
        <w:rPr>
          <w:rFonts w:ascii="仿宋" w:hAnsi="仿宋" w:eastAsia="仿宋"/>
          <w:sz w:val="32"/>
          <w:szCs w:val="32"/>
        </w:rPr>
        <w:t>，</w:t>
      </w:r>
      <w:r>
        <w:rPr>
          <w:rFonts w:hint="eastAsia" w:ascii="仿宋" w:hAnsi="仿宋" w:eastAsia="仿宋"/>
          <w:sz w:val="32"/>
          <w:szCs w:val="32"/>
        </w:rPr>
        <w:t>加强应用研究，</w:t>
      </w:r>
      <w:r>
        <w:rPr>
          <w:rFonts w:ascii="仿宋" w:hAnsi="仿宋" w:eastAsia="仿宋" w:cs="宋体"/>
          <w:sz w:val="32"/>
          <w:szCs w:val="32"/>
        </w:rPr>
        <w:t>开发优质科研合作</w:t>
      </w:r>
      <w:r>
        <w:rPr>
          <w:rFonts w:hint="eastAsia" w:ascii="仿宋" w:hAnsi="仿宋" w:eastAsia="仿宋" w:cs="宋体"/>
          <w:sz w:val="32"/>
          <w:szCs w:val="32"/>
        </w:rPr>
        <w:t>项目，</w:t>
      </w:r>
      <w:r>
        <w:rPr>
          <w:rFonts w:hint="eastAsia" w:ascii="仿宋" w:hAnsi="仿宋" w:eastAsia="仿宋"/>
          <w:sz w:val="32"/>
          <w:szCs w:val="32"/>
        </w:rPr>
        <w:t>提升技术附加值。各系部开展</w:t>
      </w:r>
      <w:r>
        <w:rPr>
          <w:rFonts w:hint="eastAsia" w:ascii="仿宋" w:hAnsi="仿宋" w:eastAsia="仿宋" w:cs="宋体"/>
          <w:sz w:val="32"/>
          <w:szCs w:val="32"/>
        </w:rPr>
        <w:t>横向课题不少于2项，实现学院年到账经费8万元以上。</w:t>
      </w:r>
      <w:r>
        <w:rPr>
          <w:rFonts w:hint="eastAsia" w:ascii="仿宋" w:hAnsi="仿宋" w:eastAsia="仿宋"/>
          <w:sz w:val="32"/>
          <w:szCs w:val="32"/>
        </w:rPr>
        <w:t>探索</w:t>
      </w:r>
      <w:r>
        <w:rPr>
          <w:rFonts w:ascii="仿宋" w:hAnsi="仿宋" w:eastAsia="仿宋"/>
          <w:sz w:val="32"/>
          <w:szCs w:val="32"/>
        </w:rPr>
        <w:t>技术技能创新</w:t>
      </w:r>
      <w:r>
        <w:rPr>
          <w:rFonts w:hint="eastAsia" w:ascii="仿宋" w:hAnsi="仿宋" w:eastAsia="仿宋"/>
          <w:sz w:val="32"/>
          <w:szCs w:val="32"/>
        </w:rPr>
        <w:t>服务</w:t>
      </w:r>
      <w:r>
        <w:rPr>
          <w:rFonts w:ascii="仿宋" w:hAnsi="仿宋" w:eastAsia="仿宋"/>
          <w:sz w:val="32"/>
          <w:szCs w:val="32"/>
        </w:rPr>
        <w:t>平台</w:t>
      </w:r>
      <w:r>
        <w:rPr>
          <w:rFonts w:hint="eastAsia" w:ascii="仿宋" w:hAnsi="仿宋" w:eastAsia="仿宋"/>
          <w:sz w:val="32"/>
          <w:szCs w:val="32"/>
        </w:rPr>
        <w:t>建设，提高教师科研能力和服务社会能力。</w:t>
      </w:r>
      <w:bookmarkStart w:id="45" w:name="_Toc61513009"/>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cs="宋体"/>
          <w:b/>
          <w:bCs/>
          <w:sz w:val="32"/>
          <w:szCs w:val="32"/>
        </w:rPr>
        <w:t>31.鼓励学生创新</w:t>
      </w:r>
      <w:bookmarkEnd w:id="45"/>
      <w:r>
        <w:rPr>
          <w:rFonts w:hint="eastAsia" w:ascii="仿宋" w:hAnsi="仿宋" w:eastAsia="仿宋" w:cs="宋体"/>
          <w:b/>
          <w:bCs/>
          <w:sz w:val="32"/>
          <w:szCs w:val="32"/>
        </w:rPr>
        <w:t>。</w:t>
      </w:r>
      <w:r>
        <w:rPr>
          <w:rFonts w:hint="eastAsia" w:ascii="仿宋" w:hAnsi="仿宋" w:eastAsia="仿宋"/>
          <w:sz w:val="32"/>
          <w:szCs w:val="32"/>
        </w:rPr>
        <w:t>鼓励学生开展科技创新、发明创造，撰写论文、申获专利；组建6个学生创新创业社团，参与人数不少于100人；组织开展学术报告、大学生科技月等活动，增强技术创新的校园科技文化氛围。</w:t>
      </w:r>
      <w:bookmarkStart w:id="46" w:name="_Toc61513010"/>
      <w:r>
        <w:rPr>
          <w:rFonts w:hint="eastAsia" w:ascii="仿宋" w:hAnsi="仿宋" w:eastAsia="仿宋" w:cs="华文仿宋"/>
          <w:kern w:val="0"/>
          <w:sz w:val="32"/>
          <w:szCs w:val="32"/>
          <w:lang w:bidi="ar"/>
        </w:rPr>
        <w:t>学生技能大赛省级以上获奖不少于20项。</w:t>
      </w:r>
    </w:p>
    <w:p>
      <w:pPr>
        <w:adjustRightInd w:val="0"/>
        <w:snapToGrid w:val="0"/>
        <w:spacing w:line="560" w:lineRule="exact"/>
        <w:ind w:firstLine="643" w:firstLineChars="200"/>
        <w:rPr>
          <w:rFonts w:ascii="仿宋" w:hAnsi="仿宋" w:eastAsia="仿宋" w:cs="仿宋"/>
          <w:sz w:val="32"/>
          <w:szCs w:val="32"/>
        </w:rPr>
      </w:pPr>
      <w:r>
        <w:rPr>
          <w:rFonts w:hint="eastAsia" w:ascii="仿宋" w:hAnsi="仿宋" w:eastAsia="仿宋" w:cs="宋体"/>
          <w:b/>
          <w:bCs/>
          <w:sz w:val="32"/>
          <w:szCs w:val="32"/>
        </w:rPr>
        <w:t>32.提升校刊</w:t>
      </w:r>
      <w:bookmarkEnd w:id="46"/>
      <w:r>
        <w:rPr>
          <w:rFonts w:hint="eastAsia" w:ascii="仿宋" w:hAnsi="仿宋" w:eastAsia="仿宋" w:cs="宋体"/>
          <w:b/>
          <w:bCs/>
          <w:sz w:val="32"/>
          <w:szCs w:val="32"/>
        </w:rPr>
        <w:t>质量。</w:t>
      </w:r>
      <w:r>
        <w:rPr>
          <w:rFonts w:hint="eastAsia" w:ascii="仿宋" w:hAnsi="仿宋" w:eastAsia="仿宋" w:cs="宋体"/>
          <w:sz w:val="32"/>
          <w:szCs w:val="32"/>
        </w:rPr>
        <w:t>规范审稿流程，确保</w:t>
      </w:r>
      <w:r>
        <w:rPr>
          <w:rFonts w:ascii="仿宋" w:hAnsi="仿宋" w:eastAsia="仿宋" w:cs="宋体"/>
          <w:sz w:val="32"/>
          <w:szCs w:val="32"/>
        </w:rPr>
        <w:t>论文学术严谨性</w:t>
      </w:r>
      <w:r>
        <w:rPr>
          <w:rFonts w:hint="eastAsia" w:ascii="仿宋" w:hAnsi="仿宋" w:eastAsia="仿宋" w:cs="宋体"/>
          <w:sz w:val="32"/>
          <w:szCs w:val="32"/>
        </w:rPr>
        <w:t>；开展</w:t>
      </w:r>
      <w:r>
        <w:rPr>
          <w:rFonts w:ascii="仿宋" w:hAnsi="仿宋" w:eastAsia="仿宋" w:cs="宋体"/>
          <w:sz w:val="32"/>
          <w:szCs w:val="32"/>
        </w:rPr>
        <w:t>科研选题技巧、学术表达逻辑、论文发表等方面</w:t>
      </w:r>
      <w:r>
        <w:rPr>
          <w:rFonts w:hint="eastAsia" w:ascii="仿宋" w:hAnsi="仿宋" w:eastAsia="仿宋" w:cs="宋体"/>
          <w:sz w:val="32"/>
          <w:szCs w:val="32"/>
        </w:rPr>
        <w:t>专题培训，提高教师学术论文写作能力。</w:t>
      </w:r>
      <w:r>
        <w:rPr>
          <w:rFonts w:ascii="仿宋" w:hAnsi="仿宋" w:eastAsia="仿宋" w:cs="华文仿宋"/>
          <w:sz w:val="32"/>
          <w:szCs w:val="32"/>
        </w:rPr>
        <w:t>办</w:t>
      </w:r>
      <w:r>
        <w:rPr>
          <w:rFonts w:hint="eastAsia" w:ascii="仿宋" w:hAnsi="仿宋" w:eastAsia="仿宋" w:cs="华文仿宋"/>
          <w:sz w:val="32"/>
          <w:szCs w:val="32"/>
        </w:rPr>
        <w:t>好</w:t>
      </w:r>
      <w:r>
        <w:rPr>
          <w:rFonts w:ascii="仿宋" w:hAnsi="仿宋" w:eastAsia="仿宋" w:cs="华文仿宋"/>
          <w:sz w:val="32"/>
          <w:szCs w:val="32"/>
        </w:rPr>
        <w:t>《承德应用技术职业学院</w:t>
      </w:r>
      <w:r>
        <w:rPr>
          <w:rFonts w:hint="eastAsia" w:ascii="仿宋" w:hAnsi="仿宋" w:eastAsia="仿宋" w:cs="仿宋"/>
          <w:sz w:val="32"/>
          <w:szCs w:val="32"/>
        </w:rPr>
        <w:t>学报（试刊）》</w:t>
      </w:r>
      <w:r>
        <w:rPr>
          <w:rFonts w:hint="eastAsia" w:ascii="仿宋" w:hAnsi="仿宋" w:eastAsia="仿宋" w:cs="宋体"/>
          <w:sz w:val="32"/>
          <w:szCs w:val="32"/>
        </w:rPr>
        <w:t>计划2021年度出刊3期以上</w:t>
      </w:r>
      <w:r>
        <w:rPr>
          <w:rFonts w:hint="eastAsia" w:ascii="仿宋" w:hAnsi="仿宋" w:eastAsia="仿宋" w:cs="仿宋"/>
          <w:sz w:val="32"/>
          <w:szCs w:val="32"/>
        </w:rPr>
        <w:t>。</w:t>
      </w:r>
      <w:bookmarkStart w:id="47" w:name="_Toc61513011"/>
    </w:p>
    <w:bookmarkEnd w:id="47"/>
    <w:p>
      <w:pPr>
        <w:spacing w:line="560" w:lineRule="exact"/>
        <w:ind w:firstLine="643" w:firstLineChars="200"/>
        <w:rPr>
          <w:rFonts w:eastAsia="楷体"/>
          <w:b/>
          <w:bCs/>
          <w:sz w:val="32"/>
          <w:szCs w:val="32"/>
        </w:rPr>
      </w:pPr>
      <w:bookmarkStart w:id="48" w:name="_Toc61513018"/>
      <w:r>
        <w:rPr>
          <w:rFonts w:hint="eastAsia" w:eastAsia="楷体"/>
          <w:b/>
          <w:bCs/>
          <w:sz w:val="32"/>
          <w:szCs w:val="32"/>
        </w:rPr>
        <w:t>（七）保持招生就业和培训工作</w:t>
      </w:r>
      <w:bookmarkEnd w:id="48"/>
      <w:r>
        <w:rPr>
          <w:rFonts w:hint="eastAsia" w:eastAsia="楷体"/>
          <w:b/>
          <w:bCs/>
          <w:sz w:val="32"/>
          <w:szCs w:val="32"/>
        </w:rPr>
        <w:t>优异成果</w:t>
      </w:r>
      <w:bookmarkStart w:id="49" w:name="_Toc61513019"/>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33.保证招生名额。</w:t>
      </w:r>
      <w:r>
        <w:rPr>
          <w:rFonts w:hint="eastAsia" w:ascii="仿宋" w:hAnsi="仿宋" w:eastAsia="仿宋" w:cs="仿宋"/>
          <w:sz w:val="32"/>
          <w:szCs w:val="32"/>
        </w:rPr>
        <w:t>提高招生宣传效果，重点推介优势专业带动生源质量提高；推进招生生源基地建设，在巩固原有3个的基础上，今年再拓展5个；科学编制招生计划，今年招生计划中职1200人，高职2100人；继续申报3+2培养办学，计划招生800人。</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34.提升就业质量。</w:t>
      </w:r>
      <w:r>
        <w:rPr>
          <w:rFonts w:hint="eastAsia" w:ascii="仿宋" w:hAnsi="仿宋" w:eastAsia="仿宋" w:cs="仿宋"/>
          <w:sz w:val="32"/>
          <w:szCs w:val="32"/>
        </w:rPr>
        <w:t>新开发高质量用人单位在100家以上；资源库企业数量保持在250家以上。2021届高职毕业生年终就业率达90%以上，力争首届高职毕业生就业率100%；就业学生满意度、企业满意度达到85%以上；实现校外实习责任险覆盖率达到100%。</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35.扩大校企合作。</w:t>
      </w:r>
      <w:r>
        <w:rPr>
          <w:rFonts w:hint="eastAsia" w:ascii="仿宋" w:hAnsi="仿宋" w:eastAsia="仿宋" w:cs="仿宋"/>
          <w:sz w:val="32"/>
          <w:szCs w:val="32"/>
        </w:rPr>
        <w:t>建立校企合作联动机制，在学院、系（院）分别建立校企合作委员会、产学研合作领导小组，形成工作体系。继续深化“现代学徒制”“冠名制”等人才培养模式，校企合作培养班级数占比50%以上；每个专业群与2家以上国内知名企业深度融合；建立校外实习实训基地40个以上；推动教师企业实践；以引企驻校等方式吸引企业联合建设产业学院和企业工作室、实验室、创新基地等。推动组建职教集团或参与职教集团（联盟）5个以上，推进实体化运作，实现资源共建共享。</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36.拓展培训领域。</w:t>
      </w:r>
      <w:r>
        <w:rPr>
          <w:rFonts w:hint="eastAsia" w:ascii="仿宋" w:hAnsi="仿宋" w:eastAsia="仿宋" w:cs="仿宋"/>
          <w:sz w:val="32"/>
          <w:szCs w:val="32"/>
        </w:rPr>
        <w:t>加强培训中心自身建设，明确责任分工，完善工作制度，筑牢工作基础；应用“互联网+”、职业培训包等培训模式推进职业培训教育，通过校企合作打造新型学徒制特色品牌，力争全年收入达到200万元；推进创新创业孵化基地基础设施建设；组建大学生创新创业协会和新媒体育智社团，组织5次创业沙龙活动，力争完成800名毕业生创业培训，成为我市SYB培训品牌基地；实施“职业培训基地”建设项目，扩大职业培训规模，促进扶贫就业，助力贫困地区技术技能人才终身发展。</w:t>
      </w:r>
      <w:bookmarkEnd w:id="49"/>
      <w:bookmarkStart w:id="50" w:name="_Toc61513028"/>
    </w:p>
    <w:p>
      <w:pPr>
        <w:spacing w:line="560" w:lineRule="exact"/>
        <w:ind w:firstLine="643" w:firstLineChars="200"/>
        <w:rPr>
          <w:rFonts w:eastAsia="楷体"/>
          <w:b/>
          <w:bCs/>
          <w:sz w:val="32"/>
          <w:szCs w:val="32"/>
        </w:rPr>
      </w:pPr>
      <w:r>
        <w:rPr>
          <w:rFonts w:hint="eastAsia" w:eastAsia="楷体"/>
          <w:b/>
          <w:bCs/>
          <w:sz w:val="32"/>
          <w:szCs w:val="32"/>
        </w:rPr>
        <w:t>（八）大力提升学管整体水平</w:t>
      </w:r>
    </w:p>
    <w:p>
      <w:pPr>
        <w:spacing w:line="56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37.创建思政教育</w:t>
      </w:r>
      <w:bookmarkEnd w:id="50"/>
      <w:r>
        <w:rPr>
          <w:rFonts w:hint="eastAsia" w:ascii="仿宋" w:hAnsi="仿宋" w:eastAsia="仿宋" w:cs="仿宋"/>
          <w:b/>
          <w:bCs/>
          <w:sz w:val="32"/>
          <w:szCs w:val="32"/>
        </w:rPr>
        <w:t>载体。</w:t>
      </w:r>
      <w:r>
        <w:rPr>
          <w:rFonts w:hint="eastAsia" w:ascii="仿宋" w:hAnsi="仿宋" w:eastAsia="仿宋" w:cs="Times New Roman"/>
          <w:sz w:val="32"/>
          <w:szCs w:val="32"/>
        </w:rPr>
        <w:t>研究切实可行、效果显著的教育载体，打造品牌教育活动和德育特色案例。</w:t>
      </w:r>
      <w:r>
        <w:rPr>
          <w:rFonts w:hint="eastAsia" w:ascii="仿宋" w:hAnsi="仿宋" w:eastAsia="仿宋"/>
          <w:sz w:val="32"/>
          <w:szCs w:val="32"/>
        </w:rPr>
        <w:t>建立学生会集中学习制度；</w:t>
      </w:r>
      <w:r>
        <w:rPr>
          <w:rFonts w:hint="eastAsia" w:ascii="仿宋" w:hAnsi="仿宋" w:eastAsia="仿宋" w:cs="仿宋"/>
          <w:sz w:val="32"/>
          <w:szCs w:val="32"/>
        </w:rPr>
        <w:t>利用好主题班会、思政讲堂、学生讲坛</w:t>
      </w:r>
      <w:r>
        <w:rPr>
          <w:rFonts w:hint="eastAsia" w:ascii="仿宋" w:hAnsi="仿宋" w:eastAsia="仿宋"/>
          <w:sz w:val="32"/>
          <w:szCs w:val="32"/>
        </w:rPr>
        <w:t>和社会实践四大育人载体和系部班级、宿舍两大平台开展思政教育；开展每周升旗仪式、10月份爱党爱国主题教育月、建党100周年系列活动等爱国主义教育；开展知识竞赛、演讲比赛、辩论赛等实践活动4次，专题讲座8讲，学生讲坛2次。</w:t>
      </w:r>
      <w:r>
        <w:rPr>
          <w:rFonts w:hint="eastAsia" w:ascii="仿宋" w:hAnsi="仿宋" w:eastAsia="仿宋" w:cs="仿宋"/>
          <w:sz w:val="32"/>
          <w:szCs w:val="32"/>
        </w:rPr>
        <w:t>实施“青年马克思主义者培养工程”，制定实施《团学骨干“青年马克思主义者培养工程培训班”实施方案》</w:t>
      </w:r>
      <w:r>
        <w:rPr>
          <w:rFonts w:hint="eastAsia" w:ascii="仿宋" w:hAnsi="仿宋" w:eastAsia="仿宋"/>
          <w:sz w:val="32"/>
          <w:szCs w:val="32"/>
        </w:rPr>
        <w:t>。把思政教育融入社团活动，创建“话剧社”，完成</w:t>
      </w:r>
      <w:r>
        <w:rPr>
          <w:rFonts w:hint="eastAsia" w:ascii="仿宋" w:hAnsi="仿宋" w:eastAsia="仿宋" w:cs="Times New Roman"/>
          <w:sz w:val="32"/>
          <w:szCs w:val="32"/>
        </w:rPr>
        <w:t>易班学生工作站建设。注重国防教育，完成2021年度征兵工作任务。</w:t>
      </w:r>
    </w:p>
    <w:p>
      <w:pPr>
        <w:spacing w:line="560" w:lineRule="exact"/>
        <w:ind w:firstLine="643" w:firstLineChars="200"/>
        <w:jc w:val="left"/>
        <w:rPr>
          <w:rFonts w:ascii="仿宋" w:hAnsi="仿宋" w:eastAsia="仿宋"/>
          <w:sz w:val="32"/>
          <w:szCs w:val="32"/>
        </w:rPr>
      </w:pPr>
      <w:r>
        <w:rPr>
          <w:rFonts w:hint="eastAsia" w:ascii="仿宋" w:hAnsi="仿宋" w:eastAsia="仿宋" w:cs="Times New Roman"/>
          <w:b/>
          <w:sz w:val="32"/>
          <w:szCs w:val="32"/>
        </w:rPr>
        <w:t>38.完善学管制度体系。</w:t>
      </w:r>
      <w:r>
        <w:rPr>
          <w:rFonts w:hint="eastAsia" w:ascii="仿宋" w:hAnsi="仿宋" w:eastAsia="仿宋" w:cs="Times New Roman"/>
          <w:sz w:val="32"/>
          <w:szCs w:val="32"/>
        </w:rPr>
        <w:t>进一步修订完善一系列学管制度，细化学管工作运行机制，</w:t>
      </w:r>
      <w:r>
        <w:rPr>
          <w:rFonts w:hint="eastAsia" w:ascii="仿宋" w:hAnsi="仿宋" w:eastAsia="仿宋"/>
          <w:sz w:val="32"/>
          <w:szCs w:val="32"/>
        </w:rPr>
        <w:t>将学生日常事务性工作进行流程再造，推进规范化、程序化、便捷化、实效化，提高管理效率</w:t>
      </w:r>
      <w:r>
        <w:rPr>
          <w:rFonts w:hint="eastAsia" w:ascii="仿宋" w:hAnsi="仿宋" w:eastAsia="仿宋" w:cs="仿宋"/>
          <w:sz w:val="32"/>
          <w:szCs w:val="32"/>
        </w:rPr>
        <w:t>和服务水平。</w:t>
      </w:r>
      <w:r>
        <w:rPr>
          <w:rFonts w:hint="eastAsia" w:ascii="仿宋" w:hAnsi="仿宋" w:eastAsia="仿宋"/>
          <w:sz w:val="32"/>
          <w:szCs w:val="32"/>
        </w:rPr>
        <w:t>利用金智平台</w:t>
      </w:r>
      <w:r>
        <w:rPr>
          <w:rFonts w:hint="eastAsia" w:ascii="仿宋" w:hAnsi="仿宋" w:eastAsia="仿宋" w:cs="Times New Roman"/>
          <w:sz w:val="32"/>
          <w:szCs w:val="32"/>
        </w:rPr>
        <w:t>提升学管工作信息化水平，</w:t>
      </w:r>
      <w:r>
        <w:rPr>
          <w:rFonts w:hint="eastAsia" w:ascii="仿宋" w:hAnsi="仿宋" w:eastAsia="仿宋"/>
          <w:sz w:val="32"/>
          <w:szCs w:val="32"/>
        </w:rPr>
        <w:t>推进档案资料电子化管理。严格做好新生入学资格审查和在校生学历核查、学籍管理、学生档案管理等。</w:t>
      </w:r>
    </w:p>
    <w:p>
      <w:pPr>
        <w:spacing w:line="560" w:lineRule="exact"/>
        <w:ind w:firstLine="643" w:firstLineChars="200"/>
        <w:jc w:val="left"/>
        <w:rPr>
          <w:rFonts w:ascii="仿宋" w:hAnsi="仿宋" w:eastAsia="仿宋"/>
          <w:sz w:val="32"/>
          <w:szCs w:val="32"/>
        </w:rPr>
      </w:pPr>
      <w:r>
        <w:rPr>
          <w:rFonts w:hint="eastAsia" w:ascii="仿宋" w:hAnsi="仿宋" w:eastAsia="仿宋"/>
          <w:b/>
          <w:sz w:val="32"/>
          <w:szCs w:val="32"/>
          <w:shd w:val="clear" w:color="auto" w:fill="FFFFFF"/>
        </w:rPr>
        <w:t>39.强化日常行为管理。</w:t>
      </w:r>
      <w:r>
        <w:rPr>
          <w:rFonts w:hint="eastAsia" w:ascii="仿宋" w:hAnsi="仿宋" w:eastAsia="仿宋"/>
          <w:sz w:val="32"/>
          <w:szCs w:val="32"/>
        </w:rPr>
        <w:t>围绕创建文明校园开展礼仪教育、校风校纪教育，组织文明班级、文明宿舍创建评选；常态化开展校园控烟宣传教育和日常检查，</w:t>
      </w:r>
      <w:r>
        <w:rPr>
          <w:rFonts w:hint="eastAsia" w:ascii="仿宋" w:hAnsi="仿宋" w:eastAsia="仿宋" w:cstheme="majorEastAsia"/>
          <w:sz w:val="32"/>
          <w:szCs w:val="32"/>
        </w:rPr>
        <w:t>加强</w:t>
      </w:r>
      <w:r>
        <w:rPr>
          <w:rFonts w:hint="eastAsia" w:ascii="仿宋" w:hAnsi="仿宋" w:eastAsia="仿宋" w:cs="仿宋"/>
          <w:sz w:val="32"/>
          <w:szCs w:val="32"/>
        </w:rPr>
        <w:t>早操晨练、清宿、晚自习、晚点名</w:t>
      </w:r>
      <w:r>
        <w:rPr>
          <w:rFonts w:hint="eastAsia" w:ascii="仿宋" w:hAnsi="仿宋" w:eastAsia="仿宋"/>
          <w:sz w:val="32"/>
          <w:szCs w:val="32"/>
        </w:rPr>
        <w:t>的指导管理，严格执行学生一日常规管理、操行评定、日常行为规范</w:t>
      </w:r>
      <w:r>
        <w:rPr>
          <w:rFonts w:hint="eastAsia" w:ascii="仿宋" w:hAnsi="仿宋" w:eastAsia="仿宋"/>
          <w:color w:val="000000" w:themeColor="text1"/>
          <w:sz w:val="32"/>
          <w:szCs w:val="32"/>
          <w14:textFill>
            <w14:solidFill>
              <w14:schemeClr w14:val="tx1"/>
            </w14:solidFill>
          </w14:textFill>
        </w:rPr>
        <w:t>等</w:t>
      </w:r>
      <w:r>
        <w:rPr>
          <w:rFonts w:hint="eastAsia" w:ascii="仿宋" w:hAnsi="仿宋" w:eastAsia="仿宋" w:cstheme="majorEastAsia"/>
          <w:sz w:val="32"/>
          <w:szCs w:val="32"/>
        </w:rPr>
        <w:t>制度，</w:t>
      </w:r>
      <w:r>
        <w:rPr>
          <w:rFonts w:hint="eastAsia" w:ascii="仿宋" w:hAnsi="仿宋" w:eastAsia="仿宋" w:cs="仿宋"/>
          <w:sz w:val="32"/>
          <w:szCs w:val="32"/>
        </w:rPr>
        <w:t>培养学生</w:t>
      </w:r>
      <w:r>
        <w:rPr>
          <w:rFonts w:ascii="仿宋" w:hAnsi="仿宋" w:eastAsia="仿宋" w:cs="仿宋"/>
          <w:sz w:val="32"/>
          <w:szCs w:val="32"/>
        </w:rPr>
        <w:t>规则意识</w:t>
      </w:r>
      <w:r>
        <w:rPr>
          <w:rFonts w:hint="eastAsia" w:ascii="仿宋" w:hAnsi="仿宋" w:eastAsia="仿宋" w:cs="仿宋"/>
          <w:sz w:val="32"/>
          <w:szCs w:val="32"/>
        </w:rPr>
        <w:t>；</w:t>
      </w:r>
      <w:r>
        <w:rPr>
          <w:rFonts w:hint="eastAsia" w:ascii="仿宋" w:hAnsi="仿宋" w:eastAsia="仿宋"/>
          <w:sz w:val="32"/>
          <w:szCs w:val="32"/>
          <w:shd w:val="clear" w:color="auto" w:fill="FFFFFF"/>
        </w:rPr>
        <w:t>组织好先进班集体、三好学生、优秀学生干部、各项奖助学金的评选；结合评优选先，</w:t>
      </w:r>
      <w:r>
        <w:rPr>
          <w:rFonts w:hint="eastAsia" w:ascii="仿宋" w:hAnsi="仿宋" w:eastAsia="仿宋"/>
          <w:sz w:val="32"/>
          <w:szCs w:val="32"/>
        </w:rPr>
        <w:t>组织 “优良学风班”、“优良学风寝室”创建活动</w:t>
      </w:r>
      <w:r>
        <w:rPr>
          <w:rFonts w:hint="eastAsia" w:ascii="仿宋" w:hAnsi="仿宋" w:eastAsia="仿宋"/>
          <w:sz w:val="32"/>
          <w:szCs w:val="32"/>
          <w:shd w:val="clear" w:color="auto" w:fill="FFFFFF"/>
        </w:rPr>
        <w:t>。抓</w:t>
      </w:r>
      <w:r>
        <w:rPr>
          <w:rFonts w:hint="eastAsia" w:ascii="仿宋" w:hAnsi="仿宋" w:eastAsia="仿宋"/>
          <w:sz w:val="32"/>
          <w:szCs w:val="32"/>
        </w:rPr>
        <w:t>好新生军训和入学教育。</w:t>
      </w:r>
    </w:p>
    <w:p>
      <w:pPr>
        <w:spacing w:line="560" w:lineRule="exact"/>
        <w:ind w:firstLine="643" w:firstLineChars="200"/>
        <w:jc w:val="left"/>
        <w:rPr>
          <w:rFonts w:ascii="仿宋" w:hAnsi="仿宋" w:eastAsia="仿宋" w:cs="仿宋"/>
          <w:sz w:val="32"/>
          <w:szCs w:val="32"/>
        </w:rPr>
      </w:pPr>
      <w:r>
        <w:rPr>
          <w:rFonts w:hint="eastAsia" w:ascii="仿宋" w:hAnsi="仿宋" w:eastAsia="仿宋"/>
          <w:b/>
          <w:sz w:val="32"/>
          <w:szCs w:val="32"/>
          <w:shd w:val="clear" w:color="auto" w:fill="FFFFFF"/>
        </w:rPr>
        <w:t>40.巩固学生安全保障。</w:t>
      </w:r>
      <w:r>
        <w:rPr>
          <w:rFonts w:hint="eastAsia" w:ascii="仿宋" w:hAnsi="仿宋" w:eastAsia="仿宋" w:cs="仿宋"/>
          <w:sz w:val="32"/>
          <w:szCs w:val="32"/>
        </w:rPr>
        <w:t>根据各类学生实际</w:t>
      </w:r>
      <w:r>
        <w:rPr>
          <w:rFonts w:hint="eastAsia" w:ascii="仿宋" w:hAnsi="仿宋" w:eastAsia="仿宋"/>
          <w:sz w:val="32"/>
          <w:szCs w:val="32"/>
          <w:shd w:val="clear" w:color="auto" w:fill="FFFFFF"/>
        </w:rPr>
        <w:t>分类建立学生台账，</w:t>
      </w:r>
      <w:r>
        <w:rPr>
          <w:rFonts w:hint="eastAsia" w:ascii="仿宋" w:hAnsi="仿宋" w:eastAsia="仿宋" w:cs="仿宋"/>
          <w:sz w:val="32"/>
          <w:szCs w:val="32"/>
        </w:rPr>
        <w:t>实施一人一策、危机干预；</w:t>
      </w:r>
      <w:r>
        <w:rPr>
          <w:rFonts w:hint="eastAsia" w:ascii="仿宋" w:hAnsi="仿宋" w:eastAsia="仿宋"/>
          <w:sz w:val="32"/>
          <w:szCs w:val="32"/>
          <w:shd w:val="clear" w:color="auto" w:fill="FFFFFF"/>
        </w:rPr>
        <w:t>加强法制教育和风险防控，开展主题教育活动，防范出现校园贷、网络贷、套路贷、电信网络诈骗、非法传教传销、网络赌博等现象。严格落实疾控措施，坚持做好晨午晚检、教室宿舍通风消毒、疫情上报、档案资料留存、疾控知识宣传等工作。抓细日常矛盾隐患排查，全面提升在校生遵纪守法的自觉性和安全风险防范意识，维护校园和谐稳定。</w:t>
      </w:r>
    </w:p>
    <w:p>
      <w:pPr>
        <w:autoSpaceDE w:val="0"/>
        <w:autoSpaceDN w:val="0"/>
        <w:adjustRightInd w:val="0"/>
        <w:spacing w:line="560" w:lineRule="exact"/>
        <w:ind w:firstLine="643" w:firstLineChars="200"/>
        <w:rPr>
          <w:rFonts w:ascii="仿宋" w:hAnsi="仿宋" w:eastAsia="仿宋"/>
          <w:sz w:val="32"/>
          <w:szCs w:val="32"/>
          <w:shd w:val="clear" w:color="auto" w:fill="FFFFFF"/>
        </w:rPr>
      </w:pPr>
      <w:r>
        <w:rPr>
          <w:rFonts w:hint="eastAsia" w:ascii="仿宋" w:hAnsi="仿宋" w:eastAsia="仿宋"/>
          <w:b/>
          <w:sz w:val="32"/>
          <w:szCs w:val="32"/>
        </w:rPr>
        <w:t>41.精细实施助困服务。</w:t>
      </w:r>
      <w:r>
        <w:rPr>
          <w:rFonts w:hint="eastAsia" w:ascii="仿宋" w:hAnsi="仿宋" w:eastAsia="仿宋"/>
          <w:sz w:val="32"/>
          <w:szCs w:val="32"/>
          <w:shd w:val="clear" w:color="auto" w:fill="FFFFFF"/>
        </w:rPr>
        <w:t>继续完善资助服务</w:t>
      </w:r>
      <w:r>
        <w:rPr>
          <w:rFonts w:ascii="仿宋" w:hAnsi="仿宋" w:eastAsia="仿宋"/>
          <w:sz w:val="32"/>
          <w:szCs w:val="32"/>
          <w:shd w:val="clear" w:color="auto" w:fill="FFFFFF"/>
        </w:rPr>
        <w:t>体系</w:t>
      </w:r>
      <w:r>
        <w:rPr>
          <w:rFonts w:hint="eastAsia" w:ascii="仿宋" w:hAnsi="仿宋" w:eastAsia="仿宋"/>
          <w:sz w:val="32"/>
          <w:szCs w:val="32"/>
          <w:shd w:val="clear" w:color="auto" w:fill="FFFFFF"/>
        </w:rPr>
        <w:t>，</w:t>
      </w:r>
      <w:r>
        <w:rPr>
          <w:rFonts w:hint="eastAsia" w:ascii="仿宋" w:hAnsi="仿宋" w:eastAsia="仿宋" w:cs="Arial"/>
          <w:spacing w:val="4"/>
          <w:sz w:val="32"/>
          <w:szCs w:val="32"/>
        </w:rPr>
        <w:t>宣传资助政策，</w:t>
      </w:r>
      <w:r>
        <w:rPr>
          <w:rFonts w:hint="eastAsia" w:ascii="仿宋" w:hAnsi="仿宋" w:eastAsia="仿宋"/>
          <w:sz w:val="32"/>
          <w:szCs w:val="32"/>
          <w:shd w:val="clear" w:color="auto" w:fill="FFFFFF"/>
        </w:rPr>
        <w:t>修订勤工助学管理办法，拓展校内勤工助学途径，扩大资助覆盖面。</w:t>
      </w:r>
      <w:r>
        <w:rPr>
          <w:rFonts w:hint="eastAsia" w:ascii="仿宋" w:hAnsi="仿宋" w:eastAsia="仿宋"/>
          <w:sz w:val="32"/>
          <w:szCs w:val="32"/>
        </w:rPr>
        <w:t>组建“阳光互助社”开展互帮互助和社会实践活动。</w:t>
      </w:r>
      <w:r>
        <w:rPr>
          <w:rFonts w:hint="eastAsia" w:ascii="仿宋" w:hAnsi="仿宋" w:eastAsia="仿宋" w:cs="Times New Roman"/>
          <w:sz w:val="32"/>
          <w:szCs w:val="32"/>
        </w:rPr>
        <w:t>实行帮扶责任制，实施“一对一”精准帮扶。</w:t>
      </w:r>
      <w:r>
        <w:rPr>
          <w:rFonts w:hint="eastAsia" w:ascii="仿宋" w:hAnsi="仿宋" w:eastAsia="仿宋"/>
          <w:spacing w:val="8"/>
          <w:sz w:val="32"/>
          <w:szCs w:val="32"/>
          <w:shd w:val="clear" w:color="auto" w:fill="FFFFFF"/>
        </w:rPr>
        <w:t>结合资助工作开展资助诚信主题教育活动，制作学生诚信档案，</w:t>
      </w:r>
      <w:r>
        <w:rPr>
          <w:rFonts w:hint="eastAsia" w:ascii="仿宋" w:hAnsi="仿宋" w:eastAsia="仿宋" w:cs="Arial"/>
          <w:spacing w:val="4"/>
          <w:sz w:val="32"/>
          <w:szCs w:val="32"/>
        </w:rPr>
        <w:t>培养学生的诚信意识、感恩意识</w:t>
      </w:r>
      <w:r>
        <w:rPr>
          <w:rFonts w:hint="eastAsia" w:ascii="仿宋" w:hAnsi="仿宋" w:eastAsia="仿宋" w:cs="宋体"/>
          <w:kern w:val="0"/>
          <w:sz w:val="32"/>
          <w:szCs w:val="32"/>
        </w:rPr>
        <w:t>。</w:t>
      </w:r>
      <w:r>
        <w:rPr>
          <w:rFonts w:hint="eastAsia" w:ascii="仿宋" w:hAnsi="仿宋" w:eastAsia="仿宋"/>
          <w:sz w:val="32"/>
          <w:szCs w:val="32"/>
          <w:shd w:val="clear" w:color="auto" w:fill="FFFFFF"/>
        </w:rPr>
        <w:t>继续落实寒</w:t>
      </w:r>
      <w:r>
        <w:rPr>
          <w:rFonts w:ascii="仿宋" w:hAnsi="仿宋" w:eastAsia="仿宋"/>
          <w:sz w:val="32"/>
          <w:szCs w:val="32"/>
          <w:shd w:val="clear" w:color="auto" w:fill="FFFFFF"/>
        </w:rPr>
        <w:t>暑期大家访，</w:t>
      </w:r>
      <w:r>
        <w:rPr>
          <w:rFonts w:hint="eastAsia" w:ascii="仿宋" w:hAnsi="仿宋" w:eastAsia="仿宋"/>
          <w:sz w:val="32"/>
          <w:szCs w:val="32"/>
          <w:shd w:val="clear" w:color="auto" w:fill="FFFFFF"/>
        </w:rPr>
        <w:t>走访学生家庭不少于193户。</w:t>
      </w:r>
    </w:p>
    <w:p>
      <w:pPr>
        <w:autoSpaceDE w:val="0"/>
        <w:autoSpaceDN w:val="0"/>
        <w:adjustRightInd w:val="0"/>
        <w:spacing w:line="560" w:lineRule="exact"/>
        <w:ind w:firstLine="643" w:firstLineChars="200"/>
        <w:rPr>
          <w:rFonts w:ascii="仿宋" w:hAnsi="仿宋" w:eastAsia="仿宋" w:cs="Arial"/>
          <w:spacing w:val="4"/>
          <w:kern w:val="0"/>
          <w:sz w:val="32"/>
          <w:szCs w:val="32"/>
        </w:rPr>
      </w:pPr>
      <w:r>
        <w:rPr>
          <w:rFonts w:hint="eastAsia" w:ascii="仿宋" w:hAnsi="仿宋" w:eastAsia="仿宋"/>
          <w:b/>
          <w:sz w:val="32"/>
          <w:szCs w:val="32"/>
          <w:shd w:val="clear" w:color="auto" w:fill="FFFFFF"/>
        </w:rPr>
        <w:t>42.提升学工队伍</w:t>
      </w:r>
      <w:r>
        <w:rPr>
          <w:rFonts w:hint="eastAsia" w:ascii="仿宋" w:hAnsi="仿宋" w:eastAsia="仿宋" w:cs="Times New Roman"/>
          <w:b/>
          <w:bCs/>
          <w:sz w:val="32"/>
          <w:szCs w:val="32"/>
        </w:rPr>
        <w:t>整体水平。</w:t>
      </w:r>
      <w:r>
        <w:rPr>
          <w:rFonts w:hint="eastAsia" w:ascii="仿宋" w:hAnsi="仿宋" w:eastAsia="仿宋" w:cs="Times New Roman"/>
          <w:sz w:val="32"/>
          <w:szCs w:val="32"/>
        </w:rPr>
        <w:t>实施辅导员能力提升工程，</w:t>
      </w:r>
      <w:r>
        <w:rPr>
          <w:rFonts w:hint="eastAsia" w:ascii="仿宋" w:hAnsi="仿宋" w:eastAsia="仿宋" w:cs="Arial"/>
          <w:spacing w:val="4"/>
          <w:kern w:val="0"/>
          <w:sz w:val="32"/>
          <w:szCs w:val="32"/>
        </w:rPr>
        <w:t>邀请专家校内培训辅导员2次以上，并适时选派优秀辅导员外出培训；坚持每周辅导员例会；谋划创建“辅导员领航工作室”；组织辅导员观摩河北省辅导员大赛，学习经验，培养参赛人选。综合施策努力</w:t>
      </w:r>
      <w:r>
        <w:rPr>
          <w:rFonts w:hint="eastAsia" w:ascii="仿宋" w:hAnsi="仿宋" w:eastAsia="仿宋" w:cs="Times New Roman"/>
          <w:sz w:val="32"/>
          <w:szCs w:val="32"/>
        </w:rPr>
        <w:t>打造一支数量充足、结构合理、专业方向明确、素质精良、相对稳定的学生管理队伍。</w:t>
      </w:r>
    </w:p>
    <w:p>
      <w:pPr>
        <w:spacing w:line="560" w:lineRule="exact"/>
        <w:ind w:firstLine="643" w:firstLineChars="200"/>
        <w:jc w:val="left"/>
        <w:rPr>
          <w:rFonts w:ascii="仿宋" w:hAnsi="仿宋" w:eastAsia="仿宋" w:cs="仿宋"/>
          <w:sz w:val="32"/>
          <w:szCs w:val="32"/>
        </w:rPr>
      </w:pPr>
      <w:r>
        <w:rPr>
          <w:rFonts w:hint="eastAsia" w:ascii="仿宋" w:hAnsi="仿宋" w:eastAsia="仿宋"/>
          <w:b/>
          <w:sz w:val="32"/>
          <w:szCs w:val="32"/>
          <w:shd w:val="clear" w:color="auto" w:fill="FFFFFF"/>
        </w:rPr>
        <w:t>43.发挥团建引领作用。</w:t>
      </w:r>
      <w:r>
        <w:rPr>
          <w:rFonts w:hint="eastAsia" w:ascii="仿宋" w:hAnsi="仿宋" w:eastAsia="仿宋" w:cs="仿宋"/>
          <w:sz w:val="32"/>
          <w:szCs w:val="32"/>
        </w:rPr>
        <w:t>创建“青年马克思主义者培养工程”、“校园文化艺术节”等团学工作品牌。探索推行共青团“第二课堂成绩单”制度，使“第二课堂成绩单”成为人才培养评估、学生综合素质评价、社会单位选人用人的重要参考。加强院系团组织建设，加大团学干部的选拔、培养和使用力度，完善团组织、班委和学生会组织架构。实施基层团支部“活力提升”工程，开展富有特色的主题团日活动。推进“网上共青团”建设，结合全市建设“智慧团建”系统，推进团务、团员管理和团建工作信息网络化。</w:t>
      </w:r>
    </w:p>
    <w:p>
      <w:pPr>
        <w:pStyle w:val="3"/>
        <w:numPr>
          <w:ilvl w:val="0"/>
          <w:numId w:val="0"/>
        </w:numPr>
        <w:spacing w:before="0" w:after="0" w:line="560" w:lineRule="exact"/>
        <w:ind w:firstLine="643" w:firstLineChars="200"/>
        <w:rPr>
          <w:rFonts w:ascii="楷体" w:hAnsi="楷体" w:eastAsia="楷体" w:cs="华文楷体"/>
        </w:rPr>
      </w:pPr>
      <w:bookmarkStart w:id="51" w:name="_Toc61513037"/>
      <w:r>
        <w:rPr>
          <w:rFonts w:hint="eastAsia" w:ascii="楷体" w:hAnsi="楷体" w:eastAsia="楷体" w:cs="华文楷体"/>
        </w:rPr>
        <w:t>（九）全面增强服务保障</w:t>
      </w:r>
      <w:bookmarkEnd w:id="51"/>
      <w:r>
        <w:rPr>
          <w:rFonts w:hint="eastAsia" w:ascii="楷体" w:hAnsi="楷体" w:eastAsia="楷体" w:cs="华文楷体"/>
        </w:rPr>
        <w:t>能力</w:t>
      </w:r>
    </w:p>
    <w:p>
      <w:pPr>
        <w:spacing w:line="560" w:lineRule="exact"/>
        <w:ind w:firstLine="643" w:firstLineChars="200"/>
        <w:rPr>
          <w:rFonts w:ascii="仿宋" w:hAnsi="仿宋" w:eastAsia="仿宋"/>
          <w:sz w:val="32"/>
          <w:szCs w:val="32"/>
        </w:rPr>
      </w:pPr>
      <w:bookmarkStart w:id="52" w:name="_Toc61513045"/>
      <w:bookmarkStart w:id="53" w:name="_Toc61513038"/>
      <w:r>
        <w:rPr>
          <w:rFonts w:hint="eastAsia" w:ascii="仿宋" w:hAnsi="仿宋" w:eastAsia="仿宋" w:cs="仿宋"/>
          <w:b/>
          <w:bCs/>
          <w:sz w:val="32"/>
          <w:szCs w:val="32"/>
        </w:rPr>
        <w:t>44.</w:t>
      </w:r>
      <w:r>
        <w:rPr>
          <w:rFonts w:hint="eastAsia" w:eastAsia="仿宋"/>
          <w:b/>
          <w:bCs/>
          <w:sz w:val="32"/>
          <w:szCs w:val="32"/>
        </w:rPr>
        <w:t>整合资源提高信息化</w:t>
      </w:r>
      <w:bookmarkEnd w:id="52"/>
      <w:r>
        <w:rPr>
          <w:rFonts w:hint="eastAsia" w:eastAsia="仿宋"/>
          <w:b/>
          <w:bCs/>
          <w:sz w:val="32"/>
          <w:szCs w:val="32"/>
        </w:rPr>
        <w:t>水平。</w:t>
      </w:r>
      <w:r>
        <w:rPr>
          <w:rFonts w:hint="eastAsia" w:ascii="仿宋" w:hAnsi="仿宋" w:eastAsia="仿宋"/>
          <w:sz w:val="32"/>
          <w:szCs w:val="32"/>
        </w:rPr>
        <w:t>继续推进智慧校园建设，完成智慧校园二期工程，搭建OA、教育、学工、财务、人事、招生、科研、后勤等功能平台，完善网络基础设施和信息服务平台，促进信息技术与教育教学的深度融合，实现教学科研与管理服务的信息化。加强基础数据融合，实现统一存储、统一管理、统一调动。全力做好疫情期间网上教学、科研、办公的网络保障。落实安全责任，健全信息化管理制度，建立协同工作机制、数据管理机制，完善信息化安全运维体系，确保网络和信息安全。</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45.</w:t>
      </w:r>
      <w:r>
        <w:rPr>
          <w:rFonts w:hint="eastAsia" w:eastAsia="仿宋"/>
          <w:b/>
          <w:bCs/>
          <w:sz w:val="32"/>
          <w:szCs w:val="32"/>
        </w:rPr>
        <w:t>综合施策强化财力保障。</w:t>
      </w:r>
      <w:bookmarkEnd w:id="53"/>
      <w:r>
        <w:rPr>
          <w:rFonts w:hint="eastAsia" w:eastAsia="仿宋"/>
          <w:sz w:val="32"/>
          <w:szCs w:val="32"/>
        </w:rPr>
        <w:t>确保</w:t>
      </w:r>
      <w:r>
        <w:rPr>
          <w:rFonts w:hint="eastAsia" w:ascii="仿宋" w:hAnsi="仿宋" w:eastAsia="仿宋"/>
          <w:sz w:val="32"/>
          <w:szCs w:val="32"/>
        </w:rPr>
        <w:t>上级财政拨款稳定增长，积极争取3000万元专项设备债券资金，完成好学费等各项费用收缴，加强对国有资产租赁、培训、校企创收等收入的规范管理，保证非税收入足额完成。</w:t>
      </w:r>
      <w:r>
        <w:rPr>
          <w:rFonts w:hint="eastAsia" w:ascii="仿宋" w:hAnsi="仿宋" w:eastAsia="仿宋" w:cs="华文楷体"/>
          <w:sz w:val="32"/>
          <w:szCs w:val="32"/>
        </w:rPr>
        <w:t>聘请第三方设计内控建设方案，将预算管理、经费支出、学费收入、专项业务等一系列制度纳入内控制度体系，并逐步实现内部控制建设信息化。</w:t>
      </w:r>
      <w:r>
        <w:rPr>
          <w:rFonts w:hint="eastAsia" w:ascii="仿宋" w:hAnsi="仿宋" w:eastAsia="仿宋"/>
          <w:sz w:val="32"/>
          <w:szCs w:val="32"/>
        </w:rPr>
        <w:t>制定2021年预算方案，</w:t>
      </w:r>
      <w:r>
        <w:rPr>
          <w:rFonts w:hint="eastAsia" w:ascii="仿宋" w:hAnsi="仿宋" w:eastAsia="仿宋" w:cs="仿宋"/>
          <w:sz w:val="32"/>
          <w:szCs w:val="32"/>
        </w:rPr>
        <w:t>编制2021年预算绩效文本。严格履行财务监督职能，制定绩效管理制度，规范绩效管理流程；对预算绩效进行事中监控，落实预算执行提示通报制度，</w:t>
      </w:r>
      <w:r>
        <w:rPr>
          <w:rFonts w:hint="eastAsia" w:ascii="仿宋" w:hAnsi="仿宋" w:eastAsia="仿宋"/>
          <w:sz w:val="32"/>
          <w:szCs w:val="32"/>
        </w:rPr>
        <w:t>加强</w:t>
      </w:r>
      <w:r>
        <w:rPr>
          <w:rFonts w:hint="eastAsia" w:ascii="仿宋" w:hAnsi="仿宋" w:eastAsia="仿宋" w:cs="仿宋"/>
          <w:sz w:val="32"/>
          <w:szCs w:val="32"/>
        </w:rPr>
        <w:t>预算执行管控和预算绩效管理，按时完成年度绩效评价。建立中高职一体化会计核算体系。严格执行审批及报销管理制度。聘请第三方对2020年度财务收支账目进行审计。充分</w:t>
      </w:r>
      <w:r>
        <w:rPr>
          <w:rFonts w:hint="eastAsia" w:eastAsia="仿宋"/>
          <w:sz w:val="32"/>
          <w:szCs w:val="32"/>
        </w:rPr>
        <w:t>利用智能平台提升</w:t>
      </w:r>
      <w:r>
        <w:rPr>
          <w:rFonts w:hint="eastAsia" w:ascii="仿宋" w:hAnsi="仿宋" w:eastAsia="仿宋" w:cs="仿宋"/>
          <w:sz w:val="32"/>
          <w:szCs w:val="32"/>
        </w:rPr>
        <w:t>财务信息化水平。</w:t>
      </w:r>
    </w:p>
    <w:p>
      <w:pPr>
        <w:spacing w:line="560" w:lineRule="exact"/>
        <w:ind w:firstLine="643" w:firstLineChars="200"/>
        <w:rPr>
          <w:rFonts w:eastAsia="仿宋"/>
          <w:b/>
          <w:bCs/>
          <w:sz w:val="32"/>
          <w:szCs w:val="32"/>
        </w:rPr>
      </w:pPr>
      <w:bookmarkStart w:id="54" w:name="_Toc61513039"/>
      <w:r>
        <w:rPr>
          <w:rFonts w:hint="eastAsia" w:ascii="仿宋" w:hAnsi="仿宋" w:eastAsia="仿宋" w:cs="仿宋"/>
          <w:b/>
          <w:bCs/>
          <w:sz w:val="32"/>
          <w:szCs w:val="32"/>
        </w:rPr>
        <w:t>46.</w:t>
      </w:r>
      <w:r>
        <w:rPr>
          <w:rFonts w:hint="eastAsia" w:eastAsia="仿宋"/>
          <w:b/>
          <w:bCs/>
          <w:sz w:val="32"/>
          <w:szCs w:val="32"/>
        </w:rPr>
        <w:t>抓细抓实后勤服务保障。</w:t>
      </w:r>
      <w:r>
        <w:rPr>
          <w:rFonts w:hint="eastAsia" w:eastAsia="仿宋"/>
          <w:sz w:val="32"/>
          <w:szCs w:val="32"/>
        </w:rPr>
        <w:t>通过培训、岗位评比、落实奖惩等措施提升后勤人员服务素质。完善固定资产日常管理，夯实登记、保管、申领、维护维修、转让等细节，落实各环节管理责任。加快设施设备采购，推进实训室建设，保证正常教学。加大服务网点管理力度，进一步优化服务环境、育人环境。物业管理重点抓环境卫生和设施养护；食堂管理重点抓食品卫生安全和菜品质量价格，力争年底达到省级标准化食堂标准；商业网点重点抓商品质量和价格，注重提升社会效益；提高维修质量和效率，确保设施设备正常运转；引入智能管控系统，全面推广使用校园卡，在维修维护管理、服务流程、管理模式与效能等方面提升信息化、智能化水平。</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47.</w:t>
      </w:r>
      <w:r>
        <w:rPr>
          <w:rFonts w:hint="eastAsia" w:eastAsia="仿宋"/>
          <w:b/>
          <w:bCs/>
          <w:sz w:val="32"/>
          <w:szCs w:val="32"/>
        </w:rPr>
        <w:t>充分发挥图书馆</w:t>
      </w:r>
      <w:bookmarkEnd w:id="54"/>
      <w:r>
        <w:rPr>
          <w:rFonts w:hint="eastAsia" w:eastAsia="仿宋"/>
          <w:b/>
          <w:bCs/>
          <w:sz w:val="32"/>
          <w:szCs w:val="32"/>
        </w:rPr>
        <w:t>功能。</w:t>
      </w:r>
      <w:r>
        <w:rPr>
          <w:rFonts w:hint="eastAsia" w:ascii="仿宋" w:hAnsi="仿宋" w:eastAsia="仿宋" w:cs="Times New Roman"/>
          <w:sz w:val="32"/>
          <w:szCs w:val="32"/>
        </w:rPr>
        <w:t>进一步丰富馆藏纸质和电子图书资料，</w:t>
      </w:r>
      <w:r>
        <w:rPr>
          <w:rFonts w:hint="eastAsia" w:ascii="仿宋" w:hAnsi="仿宋" w:eastAsia="仿宋" w:cs="仿宋"/>
          <w:sz w:val="32"/>
          <w:szCs w:val="32"/>
        </w:rPr>
        <w:t>与教务处、科研部门协作</w:t>
      </w:r>
      <w:r>
        <w:rPr>
          <w:rFonts w:hint="eastAsia" w:ascii="仿宋" w:hAnsi="仿宋" w:eastAsia="仿宋" w:cs="Times New Roman"/>
          <w:sz w:val="32"/>
          <w:szCs w:val="32"/>
        </w:rPr>
        <w:t>构建具有自身专业特色的教育教学资源体系。</w:t>
      </w:r>
      <w:r>
        <w:rPr>
          <w:rFonts w:hint="eastAsia" w:ascii="仿宋" w:hAnsi="仿宋" w:eastAsia="仿宋" w:cs="仿宋"/>
          <w:sz w:val="32"/>
          <w:szCs w:val="32"/>
        </w:rPr>
        <w:t>积极参与学科建设，制定学科文献资源建设总体规划和具体措施，形成学科文献保障体系，</w:t>
      </w:r>
      <w:r>
        <w:rPr>
          <w:rFonts w:hint="eastAsia" w:ascii="仿宋" w:hAnsi="仿宋" w:eastAsia="仿宋" w:cs="Times New Roman"/>
          <w:sz w:val="32"/>
          <w:szCs w:val="32"/>
        </w:rPr>
        <w:t>增强图书馆为教学、科研的服务能力。</w:t>
      </w:r>
      <w:r>
        <w:rPr>
          <w:rFonts w:hint="eastAsia" w:ascii="仿宋" w:hAnsi="仿宋" w:eastAsia="仿宋" w:cs="仿宋"/>
          <w:sz w:val="32"/>
          <w:szCs w:val="32"/>
          <w:shd w:val="clear" w:color="auto" w:fill="FFFFFF"/>
        </w:rPr>
        <w:t>合理调配电子资源，</w:t>
      </w:r>
      <w:r>
        <w:rPr>
          <w:rFonts w:hint="eastAsia" w:ascii="仿宋" w:hAnsi="仿宋" w:eastAsia="仿宋" w:cs="仿宋"/>
          <w:sz w:val="32"/>
          <w:szCs w:val="32"/>
        </w:rPr>
        <w:t>开展形式多样的阅读推广活动。</w:t>
      </w:r>
    </w:p>
    <w:p>
      <w:pPr>
        <w:spacing w:line="560" w:lineRule="exact"/>
        <w:ind w:firstLine="643" w:firstLineChars="200"/>
        <w:rPr>
          <w:rFonts w:ascii="仿宋" w:hAnsi="仿宋" w:eastAsia="仿宋"/>
          <w:sz w:val="32"/>
          <w:szCs w:val="32"/>
        </w:rPr>
      </w:pPr>
      <w:r>
        <w:rPr>
          <w:rFonts w:hint="eastAsia" w:ascii="仿宋" w:hAnsi="仿宋" w:eastAsia="仿宋" w:cs="仿宋"/>
          <w:b/>
          <w:bCs/>
          <w:sz w:val="32"/>
          <w:szCs w:val="32"/>
        </w:rPr>
        <w:t>48.</w:t>
      </w:r>
      <w:r>
        <w:rPr>
          <w:rFonts w:hint="eastAsia" w:eastAsia="仿宋"/>
          <w:b/>
          <w:bCs/>
          <w:sz w:val="32"/>
          <w:szCs w:val="32"/>
        </w:rPr>
        <w:t>建立诊改质量控制体系。</w:t>
      </w:r>
      <w:r>
        <w:rPr>
          <w:rFonts w:hint="eastAsia" w:ascii="仿宋" w:hAnsi="仿宋" w:eastAsia="仿宋"/>
          <w:sz w:val="32"/>
          <w:szCs w:val="32"/>
        </w:rPr>
        <w:t>按照“统一组织、分步实施、整体推进、注重实效”原则启动诊改工作。逐步健全组织体系、确定目标体系、形成标准体系、完善制度体系；建设诊改平台，</w:t>
      </w:r>
      <w:r>
        <w:rPr>
          <w:rFonts w:hint="eastAsia" w:ascii="仿宋" w:hAnsi="仿宋" w:eastAsia="仿宋" w:cs="PGAJMI+å®ä½"/>
          <w:spacing w:val="-1"/>
          <w:sz w:val="32"/>
          <w:szCs w:val="32"/>
        </w:rPr>
        <w:t>搭建“五纵五横一平台”的基本框架，形成常态化、网络化、全覆盖、具有较强预警功能和激励作用的内部质量保证体系。</w:t>
      </w:r>
      <w:r>
        <w:rPr>
          <w:rFonts w:hint="eastAsia" w:ascii="仿宋" w:hAnsi="仿宋" w:eastAsia="仿宋"/>
          <w:sz w:val="32"/>
          <w:szCs w:val="32"/>
        </w:rPr>
        <w:t>每年生成关于学校、专业、课程、教师、学生五个层面的质量分析报告，</w:t>
      </w:r>
      <w:r>
        <w:rPr>
          <w:rFonts w:hint="eastAsia" w:ascii="仿宋" w:hAnsi="仿宋" w:eastAsia="仿宋" w:cs="PGAJMI+å®ä½"/>
          <w:spacing w:val="-1"/>
          <w:sz w:val="32"/>
          <w:szCs w:val="32"/>
        </w:rPr>
        <w:t>推动内部管理水平和人才培养质量的全面提升。</w:t>
      </w:r>
    </w:p>
    <w:p>
      <w:pPr>
        <w:spacing w:line="560" w:lineRule="exact"/>
        <w:ind w:firstLine="643" w:firstLineChars="200"/>
        <w:rPr>
          <w:rFonts w:ascii="仿宋_GB2312" w:hAnsi="仿宋" w:eastAsia="仿宋_GB2312" w:cs="宋体"/>
          <w:kern w:val="0"/>
          <w:sz w:val="32"/>
          <w:szCs w:val="32"/>
        </w:rPr>
      </w:pPr>
      <w:r>
        <w:rPr>
          <w:rFonts w:hint="eastAsia" w:ascii="仿宋" w:hAnsi="仿宋" w:eastAsia="仿宋" w:cs="仿宋"/>
          <w:b/>
          <w:bCs/>
          <w:sz w:val="32"/>
          <w:szCs w:val="32"/>
        </w:rPr>
        <w:t>49.确保校园安全万无一失。</w:t>
      </w:r>
      <w:r>
        <w:rPr>
          <w:rFonts w:hint="eastAsia" w:ascii="仿宋_GB2312" w:hAnsi="仿宋" w:eastAsia="仿宋_GB2312" w:cs="宋体"/>
          <w:kern w:val="0"/>
          <w:sz w:val="32"/>
          <w:szCs w:val="32"/>
        </w:rPr>
        <w:t>严格落实“党政同责、一岗双责、齐抓共管”的责任机制，夯实人防、物防、技防建设基础，加强宣传教育，细化应急预案，健全应急处置和联防联控机制，增强师生安全感。突出抓好消防安全，完成消防设施验收移交，配备消防安全专业人员；对未取得消防验收设施抓紧整改；建立日常安全隐患排查制度，加强对学生宿舍、食堂、教学楼、图书馆、机房、配电室等重点部位的巡查检查。</w:t>
      </w:r>
      <w:bookmarkStart w:id="55" w:name="_Toc61513047"/>
    </w:p>
    <w:p>
      <w:pPr>
        <w:spacing w:line="560" w:lineRule="exact"/>
        <w:ind w:firstLine="643" w:firstLineChars="200"/>
        <w:rPr>
          <w:rFonts w:ascii="楷体" w:hAnsi="楷体" w:eastAsia="楷体" w:cs="华文楷体"/>
          <w:b/>
          <w:bCs/>
          <w:sz w:val="32"/>
          <w:szCs w:val="32"/>
        </w:rPr>
      </w:pPr>
      <w:r>
        <w:rPr>
          <w:rFonts w:hint="eastAsia" w:ascii="楷体" w:hAnsi="楷体" w:eastAsia="楷体" w:cs="华文楷体"/>
          <w:b/>
          <w:bCs/>
          <w:sz w:val="32"/>
          <w:szCs w:val="32"/>
        </w:rPr>
        <w:t>（十）严密稳妥抓好疫情防控</w:t>
      </w:r>
      <w:bookmarkEnd w:id="55"/>
    </w:p>
    <w:p>
      <w:pPr>
        <w:spacing w:line="560" w:lineRule="exact"/>
        <w:ind w:firstLine="643" w:firstLineChars="200"/>
        <w:rPr>
          <w:rFonts w:ascii="仿宋" w:hAnsi="仿宋" w:eastAsia="仿宋"/>
          <w:sz w:val="32"/>
          <w:szCs w:val="32"/>
        </w:rPr>
      </w:pPr>
      <w:r>
        <w:rPr>
          <w:rFonts w:hint="eastAsia" w:ascii="仿宋_GB2312" w:hAnsi="仿宋" w:eastAsia="仿宋_GB2312"/>
          <w:b/>
          <w:bCs/>
          <w:sz w:val="32"/>
          <w:szCs w:val="32"/>
          <w:shd w:val="clear" w:color="auto" w:fill="FFFFFF"/>
        </w:rPr>
        <w:t>50.压实疫情防控责任措施。</w:t>
      </w:r>
      <w:r>
        <w:rPr>
          <w:rFonts w:hint="eastAsia" w:ascii="仿宋" w:hAnsi="仿宋" w:eastAsia="仿宋"/>
          <w:sz w:val="32"/>
          <w:szCs w:val="32"/>
        </w:rPr>
        <w:t>压实、传导疫情防控工作领导小组成员和每一名教职工防控工作责任，明确各级责任人和具体责任，</w:t>
      </w:r>
      <w:r>
        <w:rPr>
          <w:rFonts w:hint="eastAsia" w:ascii="仿宋_GB2312" w:hAnsi="仿宋" w:eastAsia="仿宋_GB2312"/>
          <w:sz w:val="32"/>
          <w:szCs w:val="32"/>
          <w:shd w:val="clear" w:color="auto" w:fill="FFFFFF"/>
        </w:rPr>
        <w:t>扎实做好各种疾病防控工作。重点对新冠肺炎、诺如病毒及季节性传染病、肺结核等疫病情进行严密监控，严格按要求及时准确报告；坚持做好教室、实训、办公及其他公共场所的日常消杀；</w:t>
      </w:r>
      <w:r>
        <w:rPr>
          <w:rFonts w:hint="eastAsia" w:ascii="仿宋" w:hAnsi="仿宋" w:eastAsia="仿宋"/>
          <w:sz w:val="32"/>
          <w:szCs w:val="32"/>
        </w:rPr>
        <w:t>完善师生健康动态档案，全天候实时监测师生健康状况，执行好日报制度；关注师生心理健康，适时提供必要帮助</w:t>
      </w:r>
      <w:bookmarkStart w:id="56" w:name="_Toc61513051"/>
      <w:r>
        <w:rPr>
          <w:rFonts w:hint="eastAsia" w:ascii="仿宋" w:hAnsi="仿宋" w:eastAsia="仿宋"/>
          <w:sz w:val="32"/>
          <w:szCs w:val="32"/>
        </w:rPr>
        <w:t>。</w:t>
      </w:r>
    </w:p>
    <w:p>
      <w:pPr>
        <w:spacing w:line="560" w:lineRule="exact"/>
        <w:ind w:firstLine="643" w:firstLineChars="200"/>
        <w:rPr>
          <w:rFonts w:ascii="仿宋" w:hAnsi="仿宋" w:eastAsia="仿宋"/>
          <w:sz w:val="32"/>
          <w:szCs w:val="32"/>
        </w:rPr>
      </w:pPr>
      <w:r>
        <w:rPr>
          <w:rFonts w:hint="eastAsia" w:ascii="仿宋_GB2312" w:hAnsi="仿宋" w:eastAsia="仿宋_GB2312"/>
          <w:b/>
          <w:bCs/>
          <w:sz w:val="32"/>
          <w:szCs w:val="32"/>
          <w:shd w:val="clear" w:color="auto" w:fill="FFFFFF"/>
        </w:rPr>
        <w:t>51.</w:t>
      </w:r>
      <w:r>
        <w:rPr>
          <w:rFonts w:hint="eastAsia" w:ascii="华文楷体" w:hAnsi="华文楷体" w:eastAsia="华文楷体" w:cs="华文楷体"/>
          <w:b/>
          <w:bCs/>
          <w:sz w:val="32"/>
          <w:szCs w:val="32"/>
        </w:rPr>
        <w:t>周密筹备学生入学返校。</w:t>
      </w:r>
      <w:bookmarkEnd w:id="56"/>
      <w:r>
        <w:rPr>
          <w:rFonts w:hint="eastAsia" w:ascii="仿宋" w:hAnsi="仿宋" w:eastAsia="仿宋"/>
          <w:sz w:val="32"/>
          <w:szCs w:val="32"/>
        </w:rPr>
        <w:t>根据疫情防控形势和上级要求，把握中高职办学差异，分别研究制定两校区学生开学和新生入学方案。提前模拟演练，完善细节，确保万无一失。</w:t>
      </w:r>
      <w:bookmarkStart w:id="57" w:name="_Toc61513052"/>
    </w:p>
    <w:p>
      <w:pPr>
        <w:spacing w:line="560" w:lineRule="exact"/>
        <w:ind w:firstLine="640" w:firstLineChars="200"/>
        <w:rPr>
          <w:rFonts w:eastAsia="黑体"/>
          <w:kern w:val="44"/>
          <w:sz w:val="32"/>
          <w:szCs w:val="44"/>
        </w:rPr>
      </w:pPr>
      <w:r>
        <w:rPr>
          <w:rFonts w:hint="eastAsia" w:eastAsia="黑体"/>
          <w:kern w:val="44"/>
          <w:sz w:val="32"/>
          <w:szCs w:val="44"/>
        </w:rPr>
        <w:t>三、保障措施</w:t>
      </w:r>
      <w:bookmarkEnd w:id="57"/>
    </w:p>
    <w:p>
      <w:pPr>
        <w:pStyle w:val="3"/>
        <w:numPr>
          <w:ilvl w:val="0"/>
          <w:numId w:val="0"/>
        </w:numPr>
        <w:spacing w:before="0" w:after="0" w:line="560" w:lineRule="exact"/>
        <w:ind w:firstLine="643" w:firstLineChars="200"/>
        <w:rPr>
          <w:rFonts w:eastAsia="楷体"/>
        </w:rPr>
      </w:pPr>
      <w:bookmarkStart w:id="58" w:name="_Toc61513053"/>
      <w:r>
        <w:rPr>
          <w:rFonts w:hint="eastAsia" w:eastAsia="楷体"/>
        </w:rPr>
        <w:t>（一）提高思想认识，</w:t>
      </w:r>
      <w:bookmarkEnd w:id="58"/>
      <w:r>
        <w:rPr>
          <w:rFonts w:hint="eastAsia" w:eastAsia="楷体"/>
        </w:rPr>
        <w:t>形成推进合力</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紧紧围绕学院2021年工作任务，各单位认真履行职责，提高工作效能，充分发挥主动性、积极性、创造性，统筹抓好各项任务的落实。各级干部积极发挥带头作用，主动带领各部门和广大师生制定具体措施，做到全面统筹、重点推进，形成全院上下群策群力、共建共享的生动局面，确保各项工作顺利完成。</w:t>
      </w:r>
      <w:bookmarkStart w:id="59" w:name="_Toc61513054"/>
    </w:p>
    <w:p>
      <w:pPr>
        <w:adjustRightInd w:val="0"/>
        <w:snapToGrid w:val="0"/>
        <w:spacing w:line="560" w:lineRule="exact"/>
        <w:ind w:firstLine="643" w:firstLineChars="200"/>
        <w:rPr>
          <w:rFonts w:ascii="楷体" w:hAnsi="楷体" w:eastAsia="楷体" w:cs="华文楷体"/>
          <w:b/>
          <w:bCs/>
          <w:sz w:val="32"/>
          <w:szCs w:val="32"/>
        </w:rPr>
      </w:pPr>
      <w:r>
        <w:rPr>
          <w:rFonts w:hint="eastAsia" w:ascii="楷体" w:hAnsi="楷体" w:eastAsia="楷体" w:cs="华文楷体"/>
          <w:b/>
          <w:bCs/>
          <w:sz w:val="32"/>
          <w:szCs w:val="32"/>
        </w:rPr>
        <w:t>（二）完善工作机制，落实责任分工</w:t>
      </w:r>
      <w:bookmarkEnd w:id="59"/>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sz w:val="32"/>
          <w:szCs w:val="32"/>
        </w:rPr>
        <w:t>各单位进一步细化所承担的具体工作，明确责任人和完成时限。在落实过程中强化各单位之间的协调联动，善于发挥各自优势，加强沟通、主动担责，合力将各项重点工作抓好抓实。积极引导全院师生解放思想，破除因循守旧思维，</w:t>
      </w:r>
      <w:r>
        <w:rPr>
          <w:rFonts w:hint="eastAsia" w:ascii="仿宋" w:hAnsi="仿宋" w:eastAsia="仿宋" w:cs="宋体"/>
          <w:sz w:val="32"/>
          <w:szCs w:val="32"/>
        </w:rPr>
        <w:t>在中高职一体办学发展的创新格局中，赢得更多发展机遇，拓展更大发展空间。</w:t>
      </w:r>
      <w:bookmarkStart w:id="60" w:name="_Toc61513055"/>
    </w:p>
    <w:p>
      <w:pPr>
        <w:adjustRightInd w:val="0"/>
        <w:snapToGrid w:val="0"/>
        <w:spacing w:line="560" w:lineRule="exact"/>
        <w:ind w:firstLine="643" w:firstLineChars="200"/>
        <w:rPr>
          <w:rFonts w:ascii="楷体" w:hAnsi="楷体" w:eastAsia="楷体" w:cs="华文楷体"/>
          <w:b/>
          <w:bCs/>
          <w:sz w:val="32"/>
          <w:szCs w:val="32"/>
        </w:rPr>
      </w:pPr>
      <w:r>
        <w:rPr>
          <w:rFonts w:hint="eastAsia" w:ascii="楷体" w:hAnsi="楷体" w:eastAsia="楷体" w:cs="华文楷体"/>
          <w:b/>
          <w:bCs/>
          <w:sz w:val="32"/>
          <w:szCs w:val="32"/>
        </w:rPr>
        <w:t>（三）加强领导指导，强化督办考核</w:t>
      </w:r>
      <w:bookmarkEnd w:id="60"/>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为加强对年度工作重点任务的监督指导，由党政办公室督考办负责将《要点》各项重点任务列入监督检查范畴，及时督促和检查进展情况。督考办定期召开专题会议，共同研究解决工作推进过程中遇到的困难和问题，总结好的经验做法，并及时向院党委汇报。各项重点工作的推进落实情况将作为学院考评工作的评价依据。</w:t>
      </w:r>
      <w:bookmarkStart w:id="61" w:name="_Toc61513056"/>
    </w:p>
    <w:p>
      <w:pPr>
        <w:adjustRightInd w:val="0"/>
        <w:snapToGrid w:val="0"/>
        <w:spacing w:line="560" w:lineRule="exact"/>
        <w:ind w:firstLine="643" w:firstLineChars="200"/>
        <w:rPr>
          <w:rFonts w:ascii="楷体" w:hAnsi="楷体" w:eastAsia="楷体" w:cs="华文楷体"/>
          <w:b/>
          <w:bCs/>
          <w:sz w:val="32"/>
          <w:szCs w:val="32"/>
        </w:rPr>
      </w:pPr>
      <w:r>
        <w:rPr>
          <w:rFonts w:hint="eastAsia" w:ascii="楷体" w:hAnsi="楷体" w:eastAsia="楷体" w:cs="华文楷体"/>
          <w:b/>
          <w:bCs/>
          <w:sz w:val="32"/>
          <w:szCs w:val="32"/>
        </w:rPr>
        <w:t>（四）注重宣传引导，加强经费保障</w:t>
      </w:r>
      <w:bookmarkEnd w:id="61"/>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利用学院宣传平台，组织师生宣传学习年度工作要点主要内容，让广大师生理解学院近期发展目标定位和长期战略部署，知晓重点工作任务，增强师生对学院发展目标的认同感，形成工作合力。学院提供资金保障推动各单位工作任务的落实。同时财务部门建立经费使用预算管理和绩效评价机制，确保资金使用规范高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GAJMI+å®ä½">
    <w:altName w:val="Browallia New"/>
    <w:panose1 w:val="00000000000000000000"/>
    <w:charset w:val="01"/>
    <w:family w:val="auto"/>
    <w:pitch w:val="default"/>
    <w:sig w:usb0="00000000" w:usb1="00000000" w:usb2="01010101" w:usb3="01010101" w:csb0="01010101" w:csb1="01010101"/>
  </w:font>
  <w:font w:name="Browallia New">
    <w:panose1 w:val="020B0604020202020204"/>
    <w:charset w:val="00"/>
    <w:family w:val="auto"/>
    <w:pitch w:val="default"/>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F7A22"/>
    <w:multiLevelType w:val="multilevel"/>
    <w:tmpl w:val="0D2F7A22"/>
    <w:lvl w:ilvl="0" w:tentative="0">
      <w:start w:val="1"/>
      <w:numFmt w:val="chineseCountingThousand"/>
      <w:pStyle w:val="3"/>
      <w:lvlText w:val="（%1）"/>
      <w:lvlJc w:val="left"/>
      <w:pPr>
        <w:ind w:left="846" w:hanging="420"/>
      </w:pPr>
      <w:rPr>
        <w:rFonts w:hint="default" w:ascii="Times New Roman" w:hAnsi="Times New Roman" w:eastAsia="楷体" w:cs="Times New Roman"/>
        <w:b/>
        <w:i w:val="0"/>
        <w:snapToGrid w:val="0"/>
        <w:spacing w:val="-30"/>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D08D6"/>
    <w:rsid w:val="76FD0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7"/>
    <w:unhideWhenUsed/>
    <w:qFormat/>
    <w:uiPriority w:val="9"/>
    <w:pPr>
      <w:keepNext/>
      <w:keepLines/>
      <w:numPr>
        <w:ilvl w:val="0"/>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标题 2 Char"/>
    <w:basedOn w:val="6"/>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2021-05-17T01:17:00Z</dcterms:created>
  <dc:creator>朱亚涛</dc:creator>
  <cp:lastModifiedBy>朱亚涛</cp:lastModifiedBy>
  <dcterms:modified xsi:type="dcterms:W3CDTF">2021-05-17T01:18:00Z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91E5CD3577334358816C4BC0F67384AD</vt:lpwstr>
  </property>
</Properties>
</file>