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承德应用技术职业学院党务公开目录</w:t>
      </w:r>
    </w:p>
    <w:bookmarkEnd w:id="0"/>
    <w:tbl>
      <w:tblPr>
        <w:tblStyle w:val="2"/>
        <w:tblW w:w="9780" w:type="dxa"/>
        <w:tblInd w:w="-722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3080"/>
        <w:gridCol w:w="1427"/>
        <w:gridCol w:w="1193"/>
        <w:gridCol w:w="1190"/>
        <w:gridCol w:w="115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Style w:val="4"/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一级目录</w:t>
            </w:r>
          </w:p>
        </w:tc>
        <w:tc>
          <w:tcPr>
            <w:tcW w:w="3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Style w:val="4"/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二级目录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Style w:val="4"/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公开形式</w:t>
            </w:r>
          </w:p>
        </w:tc>
        <w:tc>
          <w:tcPr>
            <w:tcW w:w="11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Style w:val="4"/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公开范围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Style w:val="4"/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公开时限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Style w:val="4"/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责任单位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一、基本情况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学院党委领导机构、工作机构设置情况，领导班子构成、职责分工及建设情况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网站、公开栏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校内外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党政办公室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7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二、重大决策、决定、决议情况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贯彻落实上级党组织决定、决议等履责情况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党内、校内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即时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党政办公室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学院党委确定的发展规划全局性工作、阶段性工作及落实情况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文件、会议、网站、公开栏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党内、校内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即时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党政办公室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学院改革发展目标、规划等重大决策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文件、会议、网站、公开栏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校内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即时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党政办公室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重大项目投资、建设等重要决策情况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文件、会议、网站、公开栏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校内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即时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党政办公室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与师生切身利益相关事项的重大决策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文件、会议、网站、公开栏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校内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即时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党政办公室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学院编制、机构调整等重大决策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校内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即时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组织人事处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三、思想建设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学院党委中心组和中层干部学习计划及其落实情况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党内、校内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党群工作处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文明单位创建活动的检查、验收及优秀单位评选情况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校内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即时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党群工作处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先进典型、优秀事迹的宣传报道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文件、会议、网站、公开栏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校内外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即时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党群工作处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领导班子民主生活会意见收集、整改落实情况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党内、校内一定范围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即时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党政办公室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四、组织建设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换届选举、党代会筹备情况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文件、会议、网站、公开栏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党内、校内外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即时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组织人事处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发展党员情况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文件、会议、网站、公开栏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党内、校内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组织人事处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党员民主评议情况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党内、校内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组织人事处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党费管理和使用情况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党内、校内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组织人事处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基层党组织、党员创先争优和公开承诺等情况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文件、会议、网站、公开栏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党内、校内外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组织人事处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干部选拔任用、考核奖励、职称评定等情况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党内、校内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即时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组织人事处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党员和积极分子教育培训计划及落实情况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会议、文件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党内、校内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组织人事处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保障党员权利情况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党内、校内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纪委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7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五、制度建设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学院党委常委会议事规则和决策程序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党内、校内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党政办公室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党内民主选举、民主决策、民主监督、民主管理及加强党组织建设的制度和规定等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文件、网站、公开栏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党内、校内外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即时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党政办公室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学院领导班子成员执行民主集中制的情况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校内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党政办公室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六、党风廉政建设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领导班子成员“一岗双责”任务分解及落实情况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网站、公开栏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校内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纪委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贯彻落实《廉政准则》情况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文件、会议、网站、公开栏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党内、校内外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纪委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领导班子成员述职述廉情况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校内一定范围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纪委、组织人事处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党内监督各项制度的落实情况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网站、公开栏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党内、校内外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纪委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违纪违法案件查处情况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党内或校内一定范围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即时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纪委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开展廉洁教育和廉洁文化建设情况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网站、公开栏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校内外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纪委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惩治和预防腐败体系建设情况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文件、会议、网站、公开栏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校内外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纪委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七、联系和服务教职工、学生情况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教职工、学生普遍关注的重点、热点、难点问题的落实情况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网站、公开栏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校内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即时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党政办公室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学院领导班子成员帮扶困难教职工、学生、措施及效果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网站、公开栏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校内外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即时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党政办公室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7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八、其他事项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党委职能部门年度计划与年度总结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党内、校内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党委各职能部门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经学院党委研究决定或上级党委要求公开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文件、会议、网站、公开栏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党内、校内或校外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即时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bidi="ar"/>
              </w:rPr>
              <w:t>党政办公室</w:t>
            </w:r>
          </w:p>
        </w:tc>
      </w:tr>
    </w:tbl>
    <w:p>
      <w:pPr>
        <w:spacing w:line="50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24F20"/>
    <w:rsid w:val="7A52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2020-10-20T06:52:00Z</dcterms:created>
  <dc:creator>朱亚涛</dc:creator>
  <cp:lastModifiedBy>朱亚涛</cp:lastModifiedBy>
  <dcterms:modified xsi:type="dcterms:W3CDTF">2020-10-20T06:53:05Z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