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07A" w:rsidRDefault="00767381">
      <w:pPr>
        <w:pStyle w:val="a3"/>
        <w:spacing w:after="0" w:line="500" w:lineRule="exact"/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>
        <w:rPr>
          <w:rFonts w:ascii="黑体" w:eastAsia="黑体" w:hAnsi="黑体" w:hint="eastAsia"/>
          <w:color w:val="000000" w:themeColor="text1"/>
          <w:sz w:val="36"/>
          <w:szCs w:val="36"/>
        </w:rPr>
        <w:t>承德应用技术职业学院学生临时困难补助管理办法</w:t>
      </w:r>
    </w:p>
    <w:p w:rsidR="00BC407A" w:rsidRDefault="00767381">
      <w:pPr>
        <w:pStyle w:val="a3"/>
        <w:spacing w:after="0" w:line="500" w:lineRule="exact"/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>
        <w:rPr>
          <w:rFonts w:ascii="黑体" w:eastAsia="黑体" w:hAnsi="黑体" w:hint="eastAsia"/>
          <w:color w:val="000000" w:themeColor="text1"/>
          <w:sz w:val="36"/>
          <w:szCs w:val="36"/>
        </w:rPr>
        <w:t>（试行）</w:t>
      </w:r>
    </w:p>
    <w:p w:rsidR="00BC407A" w:rsidRDefault="00767381" w:rsidP="00DF3851">
      <w:pPr>
        <w:numPr>
          <w:ilvl w:val="0"/>
          <w:numId w:val="1"/>
        </w:numPr>
        <w:spacing w:before="240" w:line="500" w:lineRule="exact"/>
        <w:ind w:left="0"/>
        <w:jc w:val="center"/>
        <w:rPr>
          <w:rFonts w:ascii="黑体" w:eastAsia="黑体" w:hAnsi="黑体" w:cs="宋体"/>
          <w:b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kern w:val="0"/>
          <w:sz w:val="28"/>
          <w:szCs w:val="28"/>
        </w:rPr>
        <w:t xml:space="preserve"> 总则</w:t>
      </w:r>
    </w:p>
    <w:p w:rsidR="00BC407A" w:rsidRDefault="00767381" w:rsidP="00F86B08">
      <w:pPr>
        <w:spacing w:line="500" w:lineRule="exact"/>
        <w:ind w:firstLineChars="200" w:firstLine="554"/>
        <w:rPr>
          <w:rFonts w:ascii="黑体" w:eastAsia="黑体" w:hAnsi="黑体" w:cs="宋体"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第一条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 xml:space="preserve">  为帮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助学生顺利完成学业，解决我院在校生在学习、生活中遇到的突发性困难，促进有序、深入地开展精准帮扶工作，根据</w:t>
      </w:r>
      <w:r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《</w:t>
      </w:r>
      <w:r w:rsidR="002F2B96" w:rsidRPr="002F2B96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财政部 教育部 人民银行 银监会关于进一步落实高等教育学生资助政策的通知 财科教〔2017〕21号</w:t>
      </w:r>
      <w:r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》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等文件精神，结合学院实际，制定本办法。</w:t>
      </w:r>
    </w:p>
    <w:p w:rsidR="00BC407A" w:rsidRDefault="00767381">
      <w:pPr>
        <w:numPr>
          <w:ilvl w:val="0"/>
          <w:numId w:val="1"/>
        </w:numPr>
        <w:spacing w:line="500" w:lineRule="exact"/>
        <w:ind w:left="0"/>
        <w:jc w:val="center"/>
        <w:rPr>
          <w:rFonts w:ascii="黑体" w:eastAsia="黑体" w:hAnsi="黑体" w:cs="宋体"/>
          <w:b/>
          <w:color w:val="000000" w:themeColor="text1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 w:themeColor="text1"/>
          <w:kern w:val="0"/>
          <w:sz w:val="28"/>
          <w:szCs w:val="28"/>
        </w:rPr>
        <w:t xml:space="preserve"> 经费和名额</w:t>
      </w:r>
    </w:p>
    <w:p w:rsidR="00BC407A" w:rsidRDefault="00767381">
      <w:pPr>
        <w:spacing w:line="500" w:lineRule="exact"/>
        <w:ind w:firstLine="495"/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8"/>
          <w:szCs w:val="28"/>
        </w:rPr>
        <w:t xml:space="preserve">第二条 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 xml:space="preserve"> 学生临时困难补助来源于学院事业收入5%经费。</w:t>
      </w:r>
    </w:p>
    <w:p w:rsidR="00BC407A" w:rsidRDefault="00767381">
      <w:pPr>
        <w:spacing w:line="500" w:lineRule="exact"/>
        <w:ind w:firstLineChars="200" w:firstLine="552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各系根据学生</w:t>
      </w:r>
      <w:r w:rsidR="009E4339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申请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情况确定临时困难补助学生人数</w:t>
      </w:r>
      <w:r w:rsidR="00F86B08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，并</w:t>
      </w:r>
      <w:r w:rsidR="009E4339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逐一</w:t>
      </w:r>
      <w:r w:rsidR="00F86B08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进行资格审查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；学生工作处</w:t>
      </w:r>
      <w:r w:rsidR="00F86B08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进行复核，并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根据学院</w:t>
      </w:r>
      <w:r w:rsidR="00BA727B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年初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资金预算情况</w:t>
      </w:r>
      <w:r w:rsidR="009E4339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结合各系上报情况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确定临时困难补助学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生人数。</w:t>
      </w:r>
    </w:p>
    <w:p w:rsidR="00BC407A" w:rsidRDefault="00767381" w:rsidP="00DF3851">
      <w:pPr>
        <w:numPr>
          <w:ilvl w:val="0"/>
          <w:numId w:val="1"/>
        </w:numPr>
        <w:spacing w:before="240" w:line="500" w:lineRule="exact"/>
        <w:ind w:left="0"/>
        <w:jc w:val="center"/>
        <w:rPr>
          <w:rFonts w:ascii="黑体" w:eastAsia="黑体" w:hAnsi="黑体" w:cs="宋体"/>
          <w:b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kern w:val="0"/>
          <w:sz w:val="28"/>
          <w:szCs w:val="28"/>
        </w:rPr>
        <w:t xml:space="preserve"> 申请条件和补助标准</w:t>
      </w:r>
    </w:p>
    <w:p w:rsidR="00BC407A" w:rsidRDefault="00767381" w:rsidP="00F86B08">
      <w:pPr>
        <w:spacing w:line="500" w:lineRule="exact"/>
        <w:ind w:firstLineChars="196" w:firstLine="543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 xml:space="preserve">第三条 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 xml:space="preserve"> 申请临时困难补助的条件</w:t>
      </w:r>
    </w:p>
    <w:p w:rsidR="00BC407A" w:rsidRDefault="00767381">
      <w:pPr>
        <w:spacing w:line="500" w:lineRule="exact"/>
        <w:ind w:firstLineChars="196" w:firstLine="541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申请临时困难补助的学生需同时满足以下条件：</w:t>
      </w:r>
    </w:p>
    <w:p w:rsidR="00BC407A" w:rsidRDefault="00DF3851">
      <w:pPr>
        <w:spacing w:line="500" w:lineRule="exact"/>
        <w:ind w:firstLineChars="196" w:firstLine="541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（一）具有</w:t>
      </w:r>
      <w:r w:rsidR="00767381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承德应用技术职业学院学籍的全日制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高职</w:t>
      </w:r>
      <w:r w:rsidR="00767381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在校生；</w:t>
      </w:r>
    </w:p>
    <w:p w:rsidR="00BC407A" w:rsidRDefault="00767381">
      <w:pPr>
        <w:spacing w:line="500" w:lineRule="exact"/>
        <w:ind w:firstLineChars="200" w:firstLine="552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（二）申请的学生遵纪守法，学习努力，无不良诚信记录；</w:t>
      </w:r>
    </w:p>
    <w:p w:rsidR="00BC407A" w:rsidRDefault="00767381">
      <w:pPr>
        <w:spacing w:line="500" w:lineRule="exact"/>
        <w:ind w:firstLineChars="200" w:firstLine="552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（三）学生因家庭重大变故或学生本人在校期间突遭意外事件，导致其本人基本生活出现困难。</w:t>
      </w:r>
    </w:p>
    <w:p w:rsidR="00AF3F5A" w:rsidRPr="00AF3F5A" w:rsidRDefault="00AF3F5A">
      <w:pPr>
        <w:spacing w:line="500" w:lineRule="exact"/>
        <w:ind w:firstLineChars="200" w:firstLine="552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（四）</w:t>
      </w:r>
      <w:r w:rsidRPr="00AF3F5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家庭经济困难学生</w:t>
      </w:r>
      <w:r w:rsidR="00F10904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在同等申请条件下</w:t>
      </w:r>
      <w:r w:rsidRPr="00AF3F5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优先考虑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。</w:t>
      </w:r>
    </w:p>
    <w:p w:rsidR="00BC407A" w:rsidRDefault="00767381">
      <w:pPr>
        <w:spacing w:line="500" w:lineRule="exact"/>
        <w:ind w:firstLine="560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第四条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 xml:space="preserve">  补助标准</w:t>
      </w:r>
    </w:p>
    <w:p w:rsidR="00BC407A" w:rsidRDefault="00767381">
      <w:pPr>
        <w:spacing w:line="500" w:lineRule="exact"/>
        <w:ind w:firstLine="560"/>
        <w:rPr>
          <w:rFonts w:asciiTheme="minorEastAsia" w:eastAsiaTheme="minorEastAsia" w:hAnsiTheme="minorEastAsia" w:cs="宋体"/>
          <w:color w:val="FF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（一）学生因家庭重大变故导致家庭基本生活出现困难的，参照学生每月基本生活费标准，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一次性补助金额</w:t>
      </w:r>
      <w:r w:rsidR="0003415E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12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00元；</w:t>
      </w:r>
    </w:p>
    <w:p w:rsidR="00BC407A" w:rsidRDefault="00767381">
      <w:pPr>
        <w:spacing w:line="500" w:lineRule="exact"/>
        <w:ind w:firstLine="560"/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（二）学生本人在校期间突遭意外事件导致家庭基本生活出现困难的，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lastRenderedPageBreak/>
        <w:t>一次性补助金额1</w:t>
      </w:r>
      <w:r w:rsidR="0003415E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5</w:t>
      </w:r>
      <w:bookmarkStart w:id="0" w:name="_GoBack"/>
      <w:bookmarkEnd w:id="0"/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00元。</w:t>
      </w:r>
    </w:p>
    <w:p w:rsidR="00BC407A" w:rsidRDefault="00767381" w:rsidP="00DF3851">
      <w:pPr>
        <w:spacing w:before="240" w:line="500" w:lineRule="exact"/>
        <w:jc w:val="center"/>
        <w:rPr>
          <w:rFonts w:ascii="黑体" w:eastAsia="黑体" w:hAnsi="黑体" w:cs="宋体"/>
          <w:b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kern w:val="0"/>
          <w:sz w:val="28"/>
          <w:szCs w:val="28"/>
        </w:rPr>
        <w:t>第四章  申请手续和要求</w:t>
      </w:r>
    </w:p>
    <w:p w:rsidR="00BC407A" w:rsidRDefault="00767381">
      <w:pPr>
        <w:spacing w:line="500" w:lineRule="exact"/>
        <w:ind w:firstLine="560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 xml:space="preserve">第五条 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 xml:space="preserve"> 申请手续</w:t>
      </w:r>
    </w:p>
    <w:p w:rsidR="00F86B08" w:rsidRPr="00F86B08" w:rsidRDefault="00F86B08" w:rsidP="00F86B08">
      <w:pPr>
        <w:spacing w:line="500" w:lineRule="exact"/>
        <w:ind w:firstLineChars="200" w:firstLine="552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（一）</w:t>
      </w:r>
      <w:r w:rsidRPr="00F86B08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临时困难补助本着及时帮助学生解决突发困难的原则，每月25日由各系汇总本系一个月以来的申请情况报送</w:t>
      </w:r>
      <w:proofErr w:type="gramStart"/>
      <w:r w:rsidRPr="00F86B08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至学生</w:t>
      </w:r>
      <w:proofErr w:type="gramEnd"/>
      <w:r w:rsidRPr="00F86B08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工作处。</w:t>
      </w:r>
    </w:p>
    <w:p w:rsidR="00BC407A" w:rsidRPr="00F86B08" w:rsidRDefault="00F86B08" w:rsidP="00F86B08">
      <w:pPr>
        <w:spacing w:line="500" w:lineRule="exact"/>
        <w:ind w:firstLineChars="200" w:firstLine="552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（二）</w:t>
      </w:r>
      <w:r w:rsidR="00767381" w:rsidRPr="00F86B08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学生本人向所在</w:t>
      </w:r>
      <w:proofErr w:type="gramStart"/>
      <w:r w:rsidR="00767381" w:rsidRPr="00F86B08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系提出</w:t>
      </w:r>
      <w:proofErr w:type="gramEnd"/>
      <w:r w:rsidR="00767381" w:rsidRPr="00F86B08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书面申请，详细说明困难情况及造成困难</w:t>
      </w:r>
      <w:r w:rsidRPr="00F86B08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的</w:t>
      </w:r>
      <w:r w:rsidR="00767381" w:rsidRPr="00F86B08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原因并附相关佐证材料，</w:t>
      </w:r>
      <w:r w:rsidRPr="00F86B08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如确诊病例、住院证明、出院手续、消费凭证、村委会开具的证明等，并</w:t>
      </w:r>
      <w:r w:rsidR="00767381" w:rsidRPr="00F86B08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填写《承德应用技术职业学院学生临时困难补助申请表》；</w:t>
      </w:r>
    </w:p>
    <w:p w:rsidR="00BC407A" w:rsidRDefault="00F86B08">
      <w:pPr>
        <w:spacing w:line="500" w:lineRule="exact"/>
        <w:ind w:firstLine="560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（三</w:t>
      </w:r>
      <w:r w:rsidR="00767381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）系审核学生材料，</w:t>
      </w:r>
      <w:r w:rsidR="00711E1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辅导员</w:t>
      </w:r>
      <w:r w:rsidR="00767381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对提出申请的学生进行调查，重点调查该生日常生活中是否存在购买名牌、高档生活用品、电子产品，乘坐飞机、软卧、高铁、自费包车等高级交通工具外出旅游，包月</w:t>
      </w:r>
      <w:proofErr w:type="gramStart"/>
      <w:r w:rsidR="00767381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上网打</w:t>
      </w:r>
      <w:proofErr w:type="gramEnd"/>
      <w:r w:rsidR="00767381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游戏等生活铺张浪费情况；</w:t>
      </w:r>
    </w:p>
    <w:p w:rsidR="00BC407A" w:rsidRDefault="00F86B08">
      <w:pPr>
        <w:spacing w:line="500" w:lineRule="exact"/>
        <w:ind w:firstLine="560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（四</w:t>
      </w:r>
      <w:r w:rsidR="00767381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）经系研究审核，签署</w:t>
      </w:r>
      <w:r w:rsidR="00711E1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辅导员及</w:t>
      </w:r>
      <w:r w:rsidR="00767381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系</w:t>
      </w:r>
      <w:r w:rsidR="00711E1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领导</w:t>
      </w:r>
      <w:r w:rsidR="00767381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意见；</w:t>
      </w:r>
    </w:p>
    <w:p w:rsidR="00BC407A" w:rsidRDefault="00F86B08">
      <w:pPr>
        <w:spacing w:line="500" w:lineRule="exact"/>
        <w:ind w:firstLine="560"/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（五</w:t>
      </w:r>
      <w:r w:rsidR="00767381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）申请</w:t>
      </w:r>
      <w:r w:rsidR="00767381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学生所在系将申请相关材料报学生工作处，学生工作处召开会议审核</w:t>
      </w:r>
      <w:r w:rsidR="00711E10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研究</w:t>
      </w:r>
      <w:r w:rsidR="00767381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；</w:t>
      </w:r>
    </w:p>
    <w:p w:rsidR="00BC407A" w:rsidRDefault="00F86B08">
      <w:pPr>
        <w:spacing w:line="500" w:lineRule="exact"/>
        <w:ind w:firstLine="560"/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（六）</w:t>
      </w:r>
      <w:r w:rsidR="00711E10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报主管院领导批准。</w:t>
      </w:r>
    </w:p>
    <w:p w:rsidR="00BC407A" w:rsidRDefault="00F86B08">
      <w:pPr>
        <w:spacing w:line="500" w:lineRule="exact"/>
        <w:ind w:firstLine="560"/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（七</w:t>
      </w:r>
      <w:r w:rsidR="00767381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）</w:t>
      </w:r>
      <w:r w:rsidR="00711E10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院内公示5</w:t>
      </w:r>
      <w:r w:rsidR="00F10904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个工作日。</w:t>
      </w:r>
    </w:p>
    <w:p w:rsidR="00BC407A" w:rsidRDefault="00767381">
      <w:pPr>
        <w:spacing w:line="500" w:lineRule="exact"/>
        <w:ind w:firstLine="560"/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8"/>
          <w:szCs w:val="28"/>
        </w:rPr>
        <w:t>第六条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 xml:space="preserve">  申请临时困难补助的学生，无特殊情况要积极参加勤工助学和申请国家助学贷款，用以解决生活、学习费用。</w:t>
      </w:r>
    </w:p>
    <w:p w:rsidR="00BC407A" w:rsidRDefault="00767381">
      <w:pPr>
        <w:spacing w:line="500" w:lineRule="exact"/>
        <w:ind w:firstLine="560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 xml:space="preserve">第七条  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临时困难补助</w:t>
      </w:r>
      <w:r w:rsidR="00F86B08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主要用于学生及家庭的突发性、临时性特殊困难。各系对于其他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困难学生主要应采取助学贷款、国家助学金、安排勤工助学岗位等资助措施帮助学生解决经济困难。</w:t>
      </w:r>
    </w:p>
    <w:p w:rsidR="00BC407A" w:rsidRDefault="00767381">
      <w:pPr>
        <w:spacing w:line="500" w:lineRule="exact"/>
        <w:ind w:firstLine="560"/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8"/>
          <w:szCs w:val="28"/>
        </w:rPr>
        <w:t xml:space="preserve">第八条 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 xml:space="preserve"> 申请临时困难补助的学生，一经发现情况不属实，取消受助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lastRenderedPageBreak/>
        <w:t>资格，学院有权追回相关补助金，并视情节给予相应处分。</w:t>
      </w:r>
    </w:p>
    <w:p w:rsidR="00BC407A" w:rsidRDefault="00767381">
      <w:pPr>
        <w:spacing w:line="500" w:lineRule="exact"/>
        <w:ind w:firstLine="560"/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color w:val="000000" w:themeColor="text1"/>
          <w:kern w:val="0"/>
          <w:sz w:val="28"/>
          <w:szCs w:val="28"/>
        </w:rPr>
        <w:t>第九条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 xml:space="preserve">  同一理由原则上仅可申请一次临时困难补助，特殊情况需多次申请或申请额度超过补助标准的，须经院长同意。</w:t>
      </w:r>
    </w:p>
    <w:p w:rsidR="00BC407A" w:rsidRDefault="00767381" w:rsidP="00DF3851">
      <w:pPr>
        <w:numPr>
          <w:ilvl w:val="0"/>
          <w:numId w:val="2"/>
        </w:numPr>
        <w:spacing w:before="240" w:line="500" w:lineRule="exact"/>
        <w:ind w:left="0"/>
        <w:jc w:val="center"/>
        <w:rPr>
          <w:rFonts w:ascii="黑体" w:eastAsia="黑体" w:hAnsi="黑体" w:cs="宋体"/>
          <w:b/>
          <w:color w:val="000000" w:themeColor="text1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 w:themeColor="text1"/>
          <w:kern w:val="0"/>
          <w:sz w:val="28"/>
          <w:szCs w:val="28"/>
        </w:rPr>
        <w:t xml:space="preserve"> 附则</w:t>
      </w:r>
    </w:p>
    <w:p w:rsidR="00DF3851" w:rsidRDefault="00767381" w:rsidP="00DF3851">
      <w:pPr>
        <w:spacing w:line="500" w:lineRule="exact"/>
        <w:ind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8"/>
          <w:szCs w:val="28"/>
        </w:rPr>
        <w:t>第十条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 xml:space="preserve">  </w:t>
      </w:r>
      <w:r w:rsidR="00DF3851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本办法由学生工作处负责解释。</w:t>
      </w:r>
    </w:p>
    <w:p w:rsidR="00DF3851" w:rsidRDefault="00767381" w:rsidP="00DF3851">
      <w:pPr>
        <w:spacing w:line="500" w:lineRule="exact"/>
        <w:ind w:firstLine="560"/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8"/>
          <w:szCs w:val="28"/>
        </w:rPr>
        <w:t>第十一条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 xml:space="preserve">  </w:t>
      </w:r>
      <w:r w:rsidR="00DF3851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本办法自发布之日起施行。</w:t>
      </w:r>
    </w:p>
    <w:p w:rsidR="00BC407A" w:rsidRPr="00DF3851" w:rsidRDefault="00BC407A">
      <w:pPr>
        <w:spacing w:line="500" w:lineRule="exact"/>
        <w:ind w:firstLine="560"/>
        <w:rPr>
          <w:rFonts w:asciiTheme="minorEastAsia" w:eastAsiaTheme="minorEastAsia" w:hAnsiTheme="minorEastAsia"/>
          <w:sz w:val="28"/>
          <w:szCs w:val="28"/>
        </w:rPr>
      </w:pPr>
    </w:p>
    <w:sectPr w:rsidR="00BC407A" w:rsidRPr="00DF38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98" w:right="1531" w:bottom="2098" w:left="1531" w:header="851" w:footer="1701" w:gutter="0"/>
      <w:pgNumType w:fmt="numberInDash"/>
      <w:cols w:space="720"/>
      <w:docGrid w:type="linesAndChars" w:linePitch="574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C29" w:rsidRDefault="002E6C29">
      <w:r>
        <w:separator/>
      </w:r>
    </w:p>
  </w:endnote>
  <w:endnote w:type="continuationSeparator" w:id="0">
    <w:p w:rsidR="002E6C29" w:rsidRDefault="002E6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7A" w:rsidRDefault="00767381">
    <w:pPr>
      <w:pStyle w:val="a4"/>
      <w:framePr w:wrap="around" w:vAnchor="text" w:hAnchor="margin" w:xAlign="outside" w:y="1"/>
      <w:ind w:leftChars="100" w:left="320"/>
      <w:rPr>
        <w:rStyle w:val="a6"/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Style w:val="a6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Style w:val="a6"/>
        <w:rFonts w:ascii="宋体" w:eastAsia="宋体" w:hAnsi="宋体"/>
        <w:sz w:val="28"/>
        <w:szCs w:val="28"/>
      </w:rPr>
      <w:t>- 2 -</w:t>
    </w:r>
    <w:r>
      <w:rPr>
        <w:rFonts w:ascii="宋体" w:eastAsia="宋体" w:hAnsi="宋体"/>
        <w:sz w:val="28"/>
        <w:szCs w:val="28"/>
      </w:rPr>
      <w:fldChar w:fldCharType="end"/>
    </w:r>
  </w:p>
  <w:p w:rsidR="00BC407A" w:rsidRDefault="00BC407A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7A" w:rsidRDefault="00767381">
    <w:pPr>
      <w:pStyle w:val="a4"/>
      <w:framePr w:wrap="around" w:vAnchor="text" w:hAnchor="margin" w:xAlign="outside" w:y="1"/>
      <w:ind w:rightChars="100" w:right="320"/>
      <w:rPr>
        <w:rStyle w:val="a6"/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Style w:val="a6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 w:rsidR="0003415E">
      <w:rPr>
        <w:rStyle w:val="a6"/>
        <w:rFonts w:ascii="宋体" w:eastAsia="宋体" w:hAnsi="宋体"/>
        <w:noProof/>
        <w:sz w:val="28"/>
        <w:szCs w:val="28"/>
      </w:rPr>
      <w:t>- 3 -</w:t>
    </w:r>
    <w:r>
      <w:rPr>
        <w:rFonts w:ascii="宋体" w:eastAsia="宋体" w:hAnsi="宋体"/>
        <w:sz w:val="28"/>
        <w:szCs w:val="28"/>
      </w:rPr>
      <w:fldChar w:fldCharType="end"/>
    </w:r>
  </w:p>
  <w:p w:rsidR="00BC407A" w:rsidRDefault="00BC407A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904" w:rsidRDefault="00F1090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C29" w:rsidRDefault="002E6C29">
      <w:r>
        <w:separator/>
      </w:r>
    </w:p>
  </w:footnote>
  <w:footnote w:type="continuationSeparator" w:id="0">
    <w:p w:rsidR="002E6C29" w:rsidRDefault="002E6C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7A" w:rsidRDefault="00BC407A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7A" w:rsidRDefault="00BC407A" w:rsidP="00F10904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904" w:rsidRDefault="00F1090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723E"/>
    <w:multiLevelType w:val="multilevel"/>
    <w:tmpl w:val="077D723E"/>
    <w:lvl w:ilvl="0">
      <w:start w:val="1"/>
      <w:numFmt w:val="japaneseCounting"/>
      <w:lvlText w:val="第%1章"/>
      <w:lvlJc w:val="left"/>
      <w:pPr>
        <w:ind w:left="41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EC3E73"/>
    <w:multiLevelType w:val="hybridMultilevel"/>
    <w:tmpl w:val="0D1AEF70"/>
    <w:lvl w:ilvl="0" w:tplc="773825D6">
      <w:start w:val="1"/>
      <w:numFmt w:val="japaneseCounting"/>
      <w:lvlText w:val="（%1）"/>
      <w:lvlJc w:val="left"/>
      <w:pPr>
        <w:ind w:left="1362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2" w:hanging="420"/>
      </w:pPr>
    </w:lvl>
    <w:lvl w:ilvl="2" w:tplc="0409001B" w:tentative="1">
      <w:start w:val="1"/>
      <w:numFmt w:val="lowerRoman"/>
      <w:lvlText w:val="%3."/>
      <w:lvlJc w:val="righ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9" w:tentative="1">
      <w:start w:val="1"/>
      <w:numFmt w:val="lowerLetter"/>
      <w:lvlText w:val="%5)"/>
      <w:lvlJc w:val="left"/>
      <w:pPr>
        <w:ind w:left="2652" w:hanging="420"/>
      </w:pPr>
    </w:lvl>
    <w:lvl w:ilvl="5" w:tplc="0409001B" w:tentative="1">
      <w:start w:val="1"/>
      <w:numFmt w:val="lowerRoman"/>
      <w:lvlText w:val="%6."/>
      <w:lvlJc w:val="righ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9" w:tentative="1">
      <w:start w:val="1"/>
      <w:numFmt w:val="lowerLetter"/>
      <w:lvlText w:val="%8)"/>
      <w:lvlJc w:val="left"/>
      <w:pPr>
        <w:ind w:left="3912" w:hanging="420"/>
      </w:pPr>
    </w:lvl>
    <w:lvl w:ilvl="8" w:tplc="0409001B" w:tentative="1">
      <w:start w:val="1"/>
      <w:numFmt w:val="lowerRoman"/>
      <w:lvlText w:val="%9."/>
      <w:lvlJc w:val="right"/>
      <w:pPr>
        <w:ind w:left="4332" w:hanging="420"/>
      </w:pPr>
    </w:lvl>
  </w:abstractNum>
  <w:abstractNum w:abstractNumId="2">
    <w:nsid w:val="60FB47C3"/>
    <w:multiLevelType w:val="multilevel"/>
    <w:tmpl w:val="60FB47C3"/>
    <w:lvl w:ilvl="0">
      <w:start w:val="5"/>
      <w:numFmt w:val="japaneseCounting"/>
      <w:lvlText w:val="第%1章"/>
      <w:lvlJc w:val="left"/>
      <w:pPr>
        <w:tabs>
          <w:tab w:val="left" w:pos="360"/>
        </w:tabs>
        <w:ind w:left="36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0"/>
        </w:tabs>
        <w:ind w:left="120" w:hanging="420"/>
      </w:pPr>
    </w:lvl>
    <w:lvl w:ilvl="2">
      <w:start w:val="1"/>
      <w:numFmt w:val="lowerRoman"/>
      <w:lvlText w:val="%3."/>
      <w:lvlJc w:val="right"/>
      <w:pPr>
        <w:tabs>
          <w:tab w:val="left" w:pos="540"/>
        </w:tabs>
        <w:ind w:left="540" w:hanging="420"/>
      </w:pPr>
    </w:lvl>
    <w:lvl w:ilvl="3">
      <w:start w:val="1"/>
      <w:numFmt w:val="decimal"/>
      <w:lvlText w:val="%4."/>
      <w:lvlJc w:val="left"/>
      <w:pPr>
        <w:tabs>
          <w:tab w:val="left" w:pos="960"/>
        </w:tabs>
        <w:ind w:left="960" w:hanging="420"/>
      </w:pPr>
    </w:lvl>
    <w:lvl w:ilvl="4">
      <w:start w:val="1"/>
      <w:numFmt w:val="lowerLetter"/>
      <w:lvlText w:val="%5)"/>
      <w:lvlJc w:val="left"/>
      <w:pPr>
        <w:tabs>
          <w:tab w:val="left" w:pos="1380"/>
        </w:tabs>
        <w:ind w:left="1380" w:hanging="420"/>
      </w:pPr>
    </w:lvl>
    <w:lvl w:ilvl="5">
      <w:start w:val="1"/>
      <w:numFmt w:val="lowerRoman"/>
      <w:lvlText w:val="%6."/>
      <w:lvlJc w:val="right"/>
      <w:pPr>
        <w:tabs>
          <w:tab w:val="left" w:pos="1800"/>
        </w:tabs>
        <w:ind w:left="1800" w:hanging="420"/>
      </w:pPr>
    </w:lvl>
    <w:lvl w:ilvl="6">
      <w:start w:val="1"/>
      <w:numFmt w:val="decimal"/>
      <w:lvlText w:val="%7."/>
      <w:lvlJc w:val="left"/>
      <w:pPr>
        <w:tabs>
          <w:tab w:val="left" w:pos="2220"/>
        </w:tabs>
        <w:ind w:left="2220" w:hanging="420"/>
      </w:pPr>
    </w:lvl>
    <w:lvl w:ilvl="7">
      <w:start w:val="1"/>
      <w:numFmt w:val="lowerLetter"/>
      <w:lvlText w:val="%8)"/>
      <w:lvlJc w:val="left"/>
      <w:pPr>
        <w:tabs>
          <w:tab w:val="left" w:pos="2640"/>
        </w:tabs>
        <w:ind w:left="2640" w:hanging="420"/>
      </w:pPr>
    </w:lvl>
    <w:lvl w:ilvl="8">
      <w:start w:val="1"/>
      <w:numFmt w:val="lowerRoman"/>
      <w:lvlText w:val="%9."/>
      <w:lvlJc w:val="right"/>
      <w:pPr>
        <w:tabs>
          <w:tab w:val="left" w:pos="3060"/>
        </w:tabs>
        <w:ind w:left="3060" w:hanging="420"/>
      </w:pPr>
    </w:lvl>
  </w:abstractNum>
  <w:abstractNum w:abstractNumId="3">
    <w:nsid w:val="69F058E5"/>
    <w:multiLevelType w:val="hybridMultilevel"/>
    <w:tmpl w:val="AA142FBA"/>
    <w:lvl w:ilvl="0" w:tplc="66C04334">
      <w:start w:val="1"/>
      <w:numFmt w:val="japaneseCounting"/>
      <w:lvlText w:val="（%1）"/>
      <w:lvlJc w:val="left"/>
      <w:pPr>
        <w:ind w:left="1917" w:hanging="13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2" w:hanging="420"/>
      </w:pPr>
    </w:lvl>
    <w:lvl w:ilvl="2" w:tplc="0409001B" w:tentative="1">
      <w:start w:val="1"/>
      <w:numFmt w:val="lowerRoman"/>
      <w:lvlText w:val="%3."/>
      <w:lvlJc w:val="righ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9" w:tentative="1">
      <w:start w:val="1"/>
      <w:numFmt w:val="lowerLetter"/>
      <w:lvlText w:val="%5)"/>
      <w:lvlJc w:val="left"/>
      <w:pPr>
        <w:ind w:left="2652" w:hanging="420"/>
      </w:pPr>
    </w:lvl>
    <w:lvl w:ilvl="5" w:tplc="0409001B" w:tentative="1">
      <w:start w:val="1"/>
      <w:numFmt w:val="lowerRoman"/>
      <w:lvlText w:val="%6."/>
      <w:lvlJc w:val="righ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9" w:tentative="1">
      <w:start w:val="1"/>
      <w:numFmt w:val="lowerLetter"/>
      <w:lvlText w:val="%8)"/>
      <w:lvlJc w:val="left"/>
      <w:pPr>
        <w:ind w:left="3912" w:hanging="420"/>
      </w:pPr>
    </w:lvl>
    <w:lvl w:ilvl="8" w:tplc="0409001B" w:tentative="1">
      <w:start w:val="1"/>
      <w:numFmt w:val="lowerRoman"/>
      <w:lvlText w:val="%9."/>
      <w:lvlJc w:val="right"/>
      <w:pPr>
        <w:ind w:left="4332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91F"/>
    <w:rsid w:val="000100EE"/>
    <w:rsid w:val="0003415E"/>
    <w:rsid w:val="00035ACC"/>
    <w:rsid w:val="000F65E3"/>
    <w:rsid w:val="001754B0"/>
    <w:rsid w:val="00196F7A"/>
    <w:rsid w:val="00242C57"/>
    <w:rsid w:val="002E6C29"/>
    <w:rsid w:val="002F2B96"/>
    <w:rsid w:val="002F386E"/>
    <w:rsid w:val="0033491F"/>
    <w:rsid w:val="003916B1"/>
    <w:rsid w:val="003E3DB8"/>
    <w:rsid w:val="003F1686"/>
    <w:rsid w:val="006D29D7"/>
    <w:rsid w:val="00711E10"/>
    <w:rsid w:val="00767381"/>
    <w:rsid w:val="007F3258"/>
    <w:rsid w:val="00837A26"/>
    <w:rsid w:val="0090705A"/>
    <w:rsid w:val="009E4339"/>
    <w:rsid w:val="00A50C79"/>
    <w:rsid w:val="00AF3F5A"/>
    <w:rsid w:val="00B57970"/>
    <w:rsid w:val="00B925C1"/>
    <w:rsid w:val="00BA5A06"/>
    <w:rsid w:val="00BA727B"/>
    <w:rsid w:val="00BC0A09"/>
    <w:rsid w:val="00BC407A"/>
    <w:rsid w:val="00BC6CF7"/>
    <w:rsid w:val="00C15A1D"/>
    <w:rsid w:val="00CA425F"/>
    <w:rsid w:val="00DF3851"/>
    <w:rsid w:val="00F10904"/>
    <w:rsid w:val="00F749BF"/>
    <w:rsid w:val="00F770F2"/>
    <w:rsid w:val="00F86B08"/>
    <w:rsid w:val="00F96722"/>
    <w:rsid w:val="00FA6A1A"/>
    <w:rsid w:val="17977EF0"/>
    <w:rsid w:val="18B143AE"/>
    <w:rsid w:val="21BD7EA0"/>
    <w:rsid w:val="334E5612"/>
    <w:rsid w:val="368C1DB8"/>
    <w:rsid w:val="3D1C31FE"/>
    <w:rsid w:val="42117CF6"/>
    <w:rsid w:val="5B0B6D2A"/>
    <w:rsid w:val="5F526490"/>
    <w:rsid w:val="67FE1962"/>
    <w:rsid w:val="7F85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paragraph" w:styleId="a7">
    <w:name w:val="List Paragraph"/>
    <w:basedOn w:val="a"/>
    <w:uiPriority w:val="99"/>
    <w:unhideWhenUsed/>
    <w:rsid w:val="00F86B0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paragraph" w:styleId="a7">
    <w:name w:val="List Paragraph"/>
    <w:basedOn w:val="a"/>
    <w:uiPriority w:val="99"/>
    <w:unhideWhenUsed/>
    <w:rsid w:val="00F86B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183</Words>
  <Characters>1046</Characters>
  <Application>Microsoft Office Word</Application>
  <DocSecurity>0</DocSecurity>
  <Lines>8</Lines>
  <Paragraphs>2</Paragraphs>
  <ScaleCrop>false</ScaleCrop>
  <Company>Microsoft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24</cp:revision>
  <cp:lastPrinted>2020-06-30T00:38:00Z</cp:lastPrinted>
  <dcterms:created xsi:type="dcterms:W3CDTF">2014-10-29T12:08:00Z</dcterms:created>
  <dcterms:modified xsi:type="dcterms:W3CDTF">2020-07-02T10:17:00Z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