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center"/>
        <w:rPr>
          <w:rFonts w:hint="eastAsia" w:ascii="华文细黑" w:hAnsi="华文细黑" w:eastAsia="华文细黑" w:cs="华文细黑"/>
          <w:color w:val="auto"/>
          <w:sz w:val="36"/>
          <w:szCs w:val="36"/>
        </w:rPr>
      </w:pPr>
      <w:bookmarkStart w:id="0" w:name="_Toc365134279"/>
      <w:r>
        <w:rPr>
          <w:rFonts w:hint="eastAsia" w:ascii="华文细黑" w:hAnsi="华文细黑" w:eastAsia="华文细黑" w:cs="华文细黑"/>
          <w:color w:val="auto"/>
          <w:sz w:val="36"/>
          <w:szCs w:val="36"/>
        </w:rPr>
        <w:t>承德应用技术职业学院</w:t>
      </w:r>
    </w:p>
    <w:p>
      <w:pPr>
        <w:spacing w:line="360" w:lineRule="auto"/>
        <w:jc w:val="center"/>
        <w:rPr>
          <w:rFonts w:hint="eastAsia" w:ascii="华文细黑" w:hAnsi="华文细黑" w:eastAsia="华文细黑" w:cs="华文细黑"/>
          <w:color w:val="auto"/>
          <w:sz w:val="36"/>
          <w:szCs w:val="36"/>
        </w:rPr>
      </w:pPr>
      <w:r>
        <w:rPr>
          <w:rFonts w:hint="eastAsia" w:ascii="华文细黑" w:hAnsi="华文细黑" w:eastAsia="华文细黑" w:cs="华文细黑"/>
          <w:color w:val="auto"/>
          <w:sz w:val="36"/>
          <w:szCs w:val="36"/>
        </w:rPr>
        <w:t>关于教学违规及事故的认定与处理办法</w:t>
      </w:r>
      <w:bookmarkEnd w:id="0"/>
    </w:p>
    <w:p>
      <w:pPr>
        <w:spacing w:line="440" w:lineRule="exact"/>
        <w:ind w:firstLine="480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第一章 总  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第一条 为保证正常教学秩序，全面提高教学质量，减少教学工作中各种事故的发生，使全院教职工以高度的责任心、认真的工作态度、严谨的教风从事教学工作，使教学管理达到科学化与规范化，特制订本规定。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第二章 教学事故的界定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第二条 教学事故是指由于任课教师、教学辅助人员、教学管理人员、教学服务人员及各级管理部门、单位负责人直接或间接责任，导致正常教学秩序、教学进程和教学质量等受到影响，并造成不良后果的行为或事件。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第三条 教学事故根据其性质和所造成影响程度的不同，分三个级别：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A.重大教学事故；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B.严重教学事故；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C.一般教学事故(教学差错)。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第四条 教学事故根据教学与管理等环节，分为四类：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1.课堂教学类（包括实践性教学环节与论文）；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2.考试与成绩管理类；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3.教学管理类；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4.教学保障类。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第三章 教学事故的认定与处理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第五条 1.事故发现者（教师、学生、教学管理人员、各级领导）以口头或书面形式向教务处反映事故责任者具体违纪行为，教务处做好详细记录，并通知教学事故责任人所在部门。2.教务处与事故责任人所在部门联合调查核实违纪事实，提出处理意见。经调查属实的，责任者要写出书面检查。事故记录表应明确列出责任人（一人或多人），不得以部门集体代替，对于故意隐瞒本部门事故的部门负责人或教学检查人员，应被列为责任人。登记表一式三份，一份交责任人所在部门，一份交院办（人事）一份教务处留存。3.教学事故由教务处与责任者所在部门共同认定，主管教学的院领导审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第六条 教学主管部门接到报告后应采取必要的补救措施，并通知事故责任人所在部门；事故责任人所在部门负责调查，按一次一表的方式填写教学事故认定表，并附事故责任人的相关说明或证明材料。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第七条 教学事故由学院教学委员会做出认定意见，人事处根据认定意见做出处理决定。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第八条 教学事故一经认定，视事故级别和情节给予以下处分：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1.出现A级教学事故一次，给予事故责任人严重警告处分,并扣当月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绩效4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00元整；一年内累计两次B级教学事故，视为一次A级教学事故。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2.出现B级教学事故一次，给予事故责任人警告处分，并扣当月工资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00元整；一年内累计三次C级教学事故，视为一次B级教学事故。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3.出现C级教学事故(教学差错) 一次，给予事故责任人通报批评处分。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4.一学期内出现B级教学事故两次或A级教学事故一次，当学期考核为不及格，扣除半年度的考核奖金。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5.一学期内出现B级教学事故三次或A级教学事故两次，一年内不得上讲台讲课。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第九条 教学事故发生后，相关责任人主动向有关部门报告并采取有效措施补救的，可酌情减轻处罚。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第十条 教学事故的认定和处理结果作为学院对教职员工考核奖惩、职称评聘等方面的重要参考依据。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第四章  教学事故的申诉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第十一条 有关人员对已认定与处理的教学事故有异议的，可以向学院教学委员会提出申诉。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第五章  附  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第十二条  本规定适用于学院所有教学活动。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附件1：教学事故分类与级别；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附件2：教学事故认定及处理表 </w:t>
      </w:r>
    </w:p>
    <w:p>
      <w:pPr>
        <w:pStyle w:val="2"/>
        <w:widowControl/>
        <w:wordWrap w:val="0"/>
        <w:spacing w:before="150" w:beforeAutospacing="0" w:after="0" w:afterAutospacing="0" w:line="420" w:lineRule="atLeast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Style w:val="2"/>
        <w:widowControl/>
        <w:wordWrap w:val="0"/>
        <w:spacing w:before="150" w:beforeAutospacing="0" w:after="0" w:afterAutospacing="0" w:line="420" w:lineRule="atLeas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附件1：</w:t>
      </w:r>
    </w:p>
    <w:p>
      <w:pPr>
        <w:pStyle w:val="2"/>
        <w:widowControl/>
        <w:wordWrap w:val="0"/>
        <w:spacing w:before="150" w:beforeAutospacing="0" w:after="0" w:afterAutospacing="0" w:line="420" w:lineRule="atLeast"/>
        <w:jc w:val="center"/>
        <w:rPr>
          <w:rFonts w:hint="eastAsia" w:ascii="华文细黑" w:hAnsi="华文细黑" w:eastAsia="华文细黑" w:cs="华文细黑"/>
          <w:b/>
          <w:bCs/>
          <w:color w:val="auto"/>
          <w:sz w:val="28"/>
          <w:szCs w:val="28"/>
        </w:rPr>
      </w:pPr>
      <w:r>
        <w:rPr>
          <w:rStyle w:val="5"/>
          <w:rFonts w:hint="eastAsia" w:ascii="华文细黑" w:hAnsi="华文细黑" w:eastAsia="华文细黑" w:cs="华文细黑"/>
          <w:b/>
          <w:bCs/>
          <w:color w:val="auto"/>
          <w:sz w:val="28"/>
          <w:szCs w:val="28"/>
        </w:rPr>
        <w:t>教学事故分类与级别</w:t>
      </w:r>
    </w:p>
    <w:p>
      <w:pPr>
        <w:pStyle w:val="2"/>
        <w:widowControl/>
        <w:wordWrap w:val="0"/>
        <w:spacing w:before="150" w:beforeAutospacing="0" w:after="0" w:afterAutospacing="0" w:line="420" w:lineRule="atLeas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1.课堂教学类（包括实践性教学环节与论文）</w:t>
      </w:r>
    </w:p>
    <w:tbl>
      <w:tblPr>
        <w:tblStyle w:val="3"/>
        <w:tblW w:w="933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7740"/>
        <w:gridCol w:w="8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</w:rPr>
              <w:t>序号</w:t>
            </w:r>
          </w:p>
        </w:tc>
        <w:tc>
          <w:tcPr>
            <w:tcW w:w="7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</w:rPr>
              <w:t>事</w:t>
            </w:r>
            <w:r>
              <w:rPr>
                <w:rStyle w:val="5"/>
                <w:rFonts w:hint="eastAsia" w:ascii="仿宋" w:hAnsi="仿宋" w:eastAsia="仿宋" w:cs="仿宋"/>
                <w:color w:val="auto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仿宋" w:hAnsi="仿宋" w:eastAsia="仿宋" w:cs="仿宋"/>
                <w:color w:val="auto"/>
              </w:rPr>
              <w:t>故</w:t>
            </w:r>
          </w:p>
        </w:tc>
        <w:tc>
          <w:tcPr>
            <w:tcW w:w="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</w:rPr>
              <w:t>级别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在讲课中散布违反四项基本原则的言论或淫秽内容，造成不良影响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未经教务处同意，擅自变动上课时间；未经所在系、部同意，擅自请人代课；未经所在系、部同意，舍弃（或拖延）学期课程内容1/4以上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C/B/A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3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教师上课迟到（不可抗力或意外事故除外）或提前下课5分钟以上 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4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教师未提前请假、请假未准或擅自缺课、停课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5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开课二周内，未制订出本学期教学周历（教学进度表）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6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对学生歧视、挖苦、侮辱、体罚等使学生身心受到伤害，造成严重后果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B/C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7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课堂教学秩序混乱，任课教师未采取任何措施管理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8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教师在上课时通讯工具发出讯号声响而影响教学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9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在教学过程中未按要求布置和批改作业及实训报告等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10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社会实践指导教师未按规定要求到实习场所对学生进行指导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11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指导教师在指导学生论文（设计）过程中，未按规定要求指导学生，造成严重影响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12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其他经教务处或主管院长认定为教学事故的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C/B/A</w:t>
            </w:r>
          </w:p>
        </w:tc>
      </w:tr>
    </w:tbl>
    <w:p>
      <w:pPr>
        <w:widowControl/>
        <w:wordWrap w:val="0"/>
        <w:spacing w:line="420" w:lineRule="atLeas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</w:rPr>
        <w:t> </w:t>
      </w:r>
      <w:r>
        <w:rPr>
          <w:rStyle w:val="5"/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Style w:val="5"/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考试与成绩管理类</w:t>
      </w:r>
    </w:p>
    <w:tbl>
      <w:tblPr>
        <w:tblStyle w:val="3"/>
        <w:tblW w:w="933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7740"/>
        <w:gridCol w:w="8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</w:rPr>
              <w:t>序号</w:t>
            </w:r>
          </w:p>
        </w:tc>
        <w:tc>
          <w:tcPr>
            <w:tcW w:w="7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</w:rPr>
              <w:t>事  故</w:t>
            </w:r>
          </w:p>
        </w:tc>
        <w:tc>
          <w:tcPr>
            <w:tcW w:w="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</w:rPr>
              <w:t>级别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试题严重出错致使考试无法进行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试卷中差错(试题出错或校对错误)达5处及以上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试卷出错，被及时发现，未影响考试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A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B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监考教师未按要求到岗，影响考试正常进行或未严格执行考试规定，造成严重影响/较大影响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B/C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3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任课教师及其他人员考前泄露试题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4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考试评分后，试卷遗失：成绩已登录/成绩未登录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C/A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5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论文指导教师对学生论文成绩评定严重偏差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B/C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6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教师评卷徇私舞弊故意提高、压低或更改学生考试成绩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7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管理部门丢失在校生考试成绩：一个班以内/一个班以上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B/A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8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无特殊原因，考试后5天内，教师未提交学生的考试试卷或未报送成绩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9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其他经教务处或主管院长认定为教学事故的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C/B/A</w:t>
            </w:r>
          </w:p>
        </w:tc>
      </w:tr>
    </w:tbl>
    <w:p>
      <w:pPr>
        <w:widowControl/>
        <w:wordWrap w:val="0"/>
        <w:spacing w:line="420" w:lineRule="atLeast"/>
        <w:jc w:val="left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kern w:val="0"/>
        </w:rPr>
        <w:t> </w:t>
      </w:r>
      <w:r>
        <w:rPr>
          <w:rStyle w:val="5"/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Style w:val="5"/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教学管理类</w:t>
      </w:r>
    </w:p>
    <w:tbl>
      <w:tblPr>
        <w:tblStyle w:val="3"/>
        <w:tblW w:w="930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7702"/>
        <w:gridCol w:w="8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</w:rPr>
              <w:t>序号</w:t>
            </w:r>
          </w:p>
        </w:tc>
        <w:tc>
          <w:tcPr>
            <w:tcW w:w="7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</w:rPr>
              <w:t>事</w:t>
            </w:r>
            <w:r>
              <w:rPr>
                <w:rStyle w:val="5"/>
                <w:rFonts w:hint="eastAsia" w:ascii="仿宋" w:hAnsi="仿宋" w:eastAsia="仿宋" w:cs="仿宋"/>
                <w:color w:val="auto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仿宋" w:hAnsi="仿宋" w:eastAsia="仿宋" w:cs="仿宋"/>
                <w:color w:val="auto"/>
              </w:rPr>
              <w:t>故</w:t>
            </w:r>
          </w:p>
        </w:tc>
        <w:tc>
          <w:tcPr>
            <w:tcW w:w="8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</w:rPr>
              <w:t>级别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教学计划应开课无故未排入课表或错排，影响正常教学秩序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由于工作失误，或因排课、排考不当造成教室使用冲突；致使课程停止或考试改期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3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因漏通知或错通知造成无教师到课，致使学生空等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4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全院性活动的教学调度通知内容不当造成执行混乱，或上述通知未及时发放，造成局部未执行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A/B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5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有意出具与事实不符的学历、学籍、成绩等各类证书、证明，私自更改或伪造学生成绩档案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6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ind w:left="13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开课系（部）未及时向教材供应部门报送教材需求情况，严重影响学生正常学习和正常教学秩序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7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专职学生工作人员连续超过两周未到班级开展工作和了解学生情况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8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档案管理混乱（含学生档案、教学档案、试卷保存、成绩管理等），造成严重后果/不良影响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C/B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9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有关部门和单位对本单位所发生的重大教学事故有意隐瞒不报，造成严重影响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10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其他经教务处或主管院长认定为教学事故的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C/B/A</w:t>
            </w:r>
          </w:p>
        </w:tc>
      </w:tr>
    </w:tbl>
    <w:p>
      <w:pPr>
        <w:widowControl/>
        <w:wordWrap w:val="0"/>
        <w:spacing w:line="420" w:lineRule="atLeast"/>
        <w:jc w:val="left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kern w:val="0"/>
        </w:rPr>
        <w:t> </w:t>
      </w:r>
      <w:r>
        <w:rPr>
          <w:rStyle w:val="5"/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Style w:val="5"/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教学保障类</w:t>
      </w:r>
    </w:p>
    <w:tbl>
      <w:tblPr>
        <w:tblStyle w:val="3"/>
        <w:tblW w:w="934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7846"/>
        <w:gridCol w:w="7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</w:rPr>
              <w:t>序号</w:t>
            </w:r>
          </w:p>
        </w:tc>
        <w:tc>
          <w:tcPr>
            <w:tcW w:w="78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</w:rPr>
              <w:t>事</w:t>
            </w:r>
            <w:r>
              <w:rPr>
                <w:rStyle w:val="5"/>
                <w:rFonts w:hint="eastAsia" w:ascii="仿宋" w:hAnsi="仿宋" w:eastAsia="仿宋" w:cs="仿宋"/>
                <w:color w:val="auto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仿宋" w:hAnsi="仿宋" w:eastAsia="仿宋" w:cs="仿宋"/>
                <w:color w:val="auto"/>
              </w:rPr>
              <w:t>故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</w:rPr>
              <w:t>级别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</w:t>
            </w:r>
          </w:p>
        </w:tc>
        <w:tc>
          <w:tcPr>
            <w:tcW w:w="7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因校内各种原因造成停电、停水而导致上课、实习实训等教学活动中断，有关责任人未能及时处理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</w:t>
            </w:r>
          </w:p>
        </w:tc>
        <w:tc>
          <w:tcPr>
            <w:tcW w:w="7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教室、实训室及附属设施未能在规定时间内及时维修，导致教学无法进行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3</w:t>
            </w:r>
          </w:p>
        </w:tc>
        <w:tc>
          <w:tcPr>
            <w:tcW w:w="7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非不可抗拒的原因导致校内班车晚发车10分钟以上或取消班车，致使教师无法按时上课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4</w:t>
            </w:r>
          </w:p>
        </w:tc>
        <w:tc>
          <w:tcPr>
            <w:tcW w:w="7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值班人员未按时开教室门，影响正常上课；或教学楼一个楼层内多个教室无粉笔、黑板擦，严重影响正常教学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5</w:t>
            </w:r>
          </w:p>
        </w:tc>
        <w:tc>
          <w:tcPr>
            <w:tcW w:w="7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未及时检查和报修教室桌椅、插座、日光灯、教学仪器设备等，致使教学活动无法正常进行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6</w:t>
            </w:r>
          </w:p>
        </w:tc>
        <w:tc>
          <w:tcPr>
            <w:tcW w:w="7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因管理不善，造成设备丢失；因维护不及时，造成设备故障，严重影响教学秩序正常进行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7</w:t>
            </w:r>
          </w:p>
        </w:tc>
        <w:tc>
          <w:tcPr>
            <w:tcW w:w="7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实训员在实训课前未及时准备好仪器设备及实训用品，影响教学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8</w:t>
            </w:r>
          </w:p>
        </w:tc>
        <w:tc>
          <w:tcPr>
            <w:tcW w:w="7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教学设备管理人员未及时到岗或离岗，致使教师不能提前借到有关教学设备而影响教学，或教师下课后无处交还有关教学设备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9</w:t>
            </w:r>
          </w:p>
        </w:tc>
        <w:tc>
          <w:tcPr>
            <w:tcW w:w="7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未经教务处同意占用教学场所，影响正常教学活动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10</w:t>
            </w:r>
          </w:p>
        </w:tc>
        <w:tc>
          <w:tcPr>
            <w:tcW w:w="7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其他经教务处或主管院长认定为教学事故的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C/B/A</w:t>
            </w:r>
          </w:p>
        </w:tc>
      </w:tr>
    </w:tbl>
    <w:p>
      <w:pPr>
        <w:pStyle w:val="2"/>
        <w:widowControl/>
        <w:wordWrap w:val="0"/>
        <w:adjustRightInd w:val="0"/>
        <w:snapToGrid w:val="0"/>
        <w:spacing w:before="150" w:beforeAutospacing="0" w:after="0" w:afterAutospacing="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Style w:val="2"/>
        <w:widowControl/>
        <w:wordWrap w:val="0"/>
        <w:adjustRightInd w:val="0"/>
        <w:snapToGrid w:val="0"/>
        <w:spacing w:before="150" w:beforeAutospacing="0" w:after="0" w:afterAutospacing="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Style w:val="2"/>
        <w:widowControl/>
        <w:wordWrap w:val="0"/>
        <w:adjustRightInd w:val="0"/>
        <w:snapToGrid w:val="0"/>
        <w:spacing w:before="150" w:beforeAutospacing="0" w:after="0" w:afterAutospacing="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Style w:val="2"/>
        <w:widowControl/>
        <w:wordWrap w:val="0"/>
        <w:adjustRightInd w:val="0"/>
        <w:snapToGrid w:val="0"/>
        <w:spacing w:before="150" w:beforeAutospacing="0" w:after="0" w:afterAutospacing="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Style w:val="2"/>
        <w:widowControl/>
        <w:wordWrap w:val="0"/>
        <w:adjustRightInd w:val="0"/>
        <w:snapToGrid w:val="0"/>
        <w:spacing w:before="150" w:beforeAutospacing="0" w:after="0" w:afterAutospacing="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附件2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：</w:t>
      </w:r>
    </w:p>
    <w:p>
      <w:pPr>
        <w:pStyle w:val="2"/>
        <w:widowControl/>
        <w:wordWrap w:val="0"/>
        <w:adjustRightInd w:val="0"/>
        <w:snapToGrid w:val="0"/>
        <w:spacing w:before="150" w:beforeAutospacing="0" w:after="240" w:afterAutospacing="0"/>
        <w:jc w:val="center"/>
        <w:rPr>
          <w:rFonts w:hint="eastAsia" w:ascii="华文细黑" w:hAnsi="华文细黑" w:eastAsia="华文细黑" w:cs="华文细黑"/>
          <w:color w:val="auto"/>
        </w:rPr>
      </w:pPr>
      <w:r>
        <w:rPr>
          <w:rStyle w:val="5"/>
          <w:rFonts w:hint="eastAsia" w:ascii="华文细黑" w:hAnsi="华文细黑" w:eastAsia="华文细黑" w:cs="华文细黑"/>
          <w:color w:val="auto"/>
          <w:sz w:val="28"/>
          <w:szCs w:val="28"/>
        </w:rPr>
        <w:t>教学事故认定及处理表</w:t>
      </w:r>
    </w:p>
    <w:tbl>
      <w:tblPr>
        <w:tblStyle w:val="3"/>
        <w:tblW w:w="945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4409"/>
        <w:gridCol w:w="1595"/>
        <w:gridCol w:w="19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ind w:left="-138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责任人</w:t>
            </w:r>
          </w:p>
        </w:tc>
        <w:tc>
          <w:tcPr>
            <w:tcW w:w="4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ind w:left="525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</w:t>
            </w:r>
          </w:p>
        </w:tc>
        <w:tc>
          <w:tcPr>
            <w:tcW w:w="1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所属系部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事故发生时间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　月　日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事故发生地点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  <w:jc w:val="center"/>
        </w:trPr>
        <w:tc>
          <w:tcPr>
            <w:tcW w:w="945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教学事故内容（可附现场图文记录）：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1175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                   发现人：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jc w:val="right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　　月　　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5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系部对事故级别初步认定及处理意见：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              负责人签字：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        （盖章）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jc w:val="right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　　月　　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945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ind w:left="-138" w:firstLine="140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教务处意见：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440"/>
              <w:jc w:val="right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86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                  负责人签字：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left="-138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         （盖章）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left="-138"/>
              <w:jc w:val="right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　　月　　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  <w:jc w:val="center"/>
        </w:trPr>
        <w:tc>
          <w:tcPr>
            <w:tcW w:w="945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ind w:left="-138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主管院长意见：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left="-138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left="-138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right="1160"/>
              <w:jc w:val="right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签字：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left="-138"/>
              <w:jc w:val="right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　　月　　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945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ind w:left="-138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 备注（附件材料等）：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ind w:left="-138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</w:t>
            </w:r>
          </w:p>
        </w:tc>
      </w:tr>
    </w:tbl>
    <w:p>
      <w:pPr>
        <w:widowControl/>
        <w:wordWrap w:val="0"/>
        <w:spacing w:line="420" w:lineRule="atLeast"/>
        <w:jc w:val="left"/>
        <w:rPr>
          <w:rFonts w:ascii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</w:rPr>
        <w:t>注：此表一式三份，一份交责任人所在部门，一份交系部，一份教务处留存。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姚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80A84"/>
    <w:rsid w:val="2079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5">
    <w:name w:val="Strong"/>
    <w:basedOn w:val="4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2020-11-05T00:12:30Z</dcterms:created>
  <dc:creator>Administrator</dc:creator>
  <cp:lastModifiedBy>清泉</cp:lastModifiedBy>
  <dcterms:modified xsi:type="dcterms:W3CDTF">2020-11-05T00:20:50Z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